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F5" w:rsidRDefault="009C41F5" w:rsidP="009C41F5">
      <w:pPr>
        <w:ind w:left="540"/>
      </w:pPr>
      <w:r>
        <w:rPr>
          <w:noProof/>
          <w:lang w:val="nl-BE" w:eastAsia="nl-BE"/>
        </w:rPr>
        <w:drawing>
          <wp:anchor distT="0" distB="0" distL="114300" distR="114300" simplePos="0" relativeHeight="251660288" behindDoc="1" locked="0" layoutInCell="1" allowOverlap="1">
            <wp:simplePos x="0" y="0"/>
            <wp:positionH relativeFrom="column">
              <wp:posOffset>0</wp:posOffset>
            </wp:positionH>
            <wp:positionV relativeFrom="paragraph">
              <wp:posOffset>-342900</wp:posOffset>
            </wp:positionV>
            <wp:extent cx="2286000" cy="988695"/>
            <wp:effectExtent l="0" t="0" r="0" b="1905"/>
            <wp:wrapTight wrapText="bothSides">
              <wp:wrapPolygon edited="0">
                <wp:start x="0" y="0"/>
                <wp:lineTo x="0" y="21225"/>
                <wp:lineTo x="21420" y="21225"/>
                <wp:lineTo x="21420" y="0"/>
                <wp:lineTo x="0" y="0"/>
              </wp:wrapPolygon>
            </wp:wrapTight>
            <wp:docPr id="4" name="Afbeelding 4" descr="Bocholt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holt Logo[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28600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1F5" w:rsidRDefault="009C41F5" w:rsidP="009C41F5">
      <w:pPr>
        <w:ind w:left="540"/>
      </w:pPr>
    </w:p>
    <w:p w:rsidR="009C41F5" w:rsidRDefault="009C41F5" w:rsidP="009C41F5">
      <w:pPr>
        <w:ind w:left="540"/>
      </w:pPr>
    </w:p>
    <w:p w:rsidR="009C41F5" w:rsidRDefault="009C41F5" w:rsidP="009C41F5">
      <w:pPr>
        <w:ind w:left="540"/>
      </w:pPr>
    </w:p>
    <w:p w:rsidR="009C41F5" w:rsidRDefault="009C41F5" w:rsidP="009C41F5">
      <w:pPr>
        <w:ind w:left="540"/>
      </w:pPr>
    </w:p>
    <w:p w:rsidR="009C41F5" w:rsidRDefault="009C41F5" w:rsidP="009C41F5">
      <w:pPr>
        <w:ind w:left="540"/>
      </w:pPr>
    </w:p>
    <w:p w:rsidR="009C41F5" w:rsidRDefault="009C41F5" w:rsidP="009C41F5">
      <w:pPr>
        <w:ind w:left="540"/>
      </w:pP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Ultra" w:hAnsi="ITC Kabel Std Ultra" w:cs="Times New Roman"/>
          <w:b/>
          <w:sz w:val="44"/>
          <w:szCs w:val="44"/>
          <w:u w:val="single"/>
          <w:lang w:val="nl-BE"/>
        </w:rPr>
      </w:pPr>
      <w:r>
        <w:rPr>
          <w:rFonts w:ascii="ITC Kabel Std Ultra" w:hAnsi="ITC Kabel Std Ultra" w:cs="Times New Roman"/>
          <w:b/>
          <w:sz w:val="44"/>
          <w:szCs w:val="44"/>
          <w:u w:val="single"/>
          <w:lang w:val="nl-BE"/>
        </w:rPr>
        <w:t>GEMEENTEBESTUUR BOCHOLT</w:t>
      </w:r>
    </w:p>
    <w:p w:rsidR="009C41F5" w:rsidRDefault="009C41F5" w:rsidP="009C41F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u w:val="single"/>
          <w:lang w:val="nl-BE"/>
        </w:rPr>
      </w:pP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Book" w:hAnsi="ITC Kabel Std Book" w:cs="Times New Roman"/>
          <w:sz w:val="22"/>
          <w:szCs w:val="22"/>
          <w:u w:val="single"/>
          <w:lang w:val="nl-BE"/>
        </w:rPr>
      </w:pPr>
      <w:r>
        <w:rPr>
          <w:rFonts w:ascii="ITC Kabel Std Book" w:hAnsi="ITC Kabel Std Book" w:cs="Times New Roman"/>
          <w:sz w:val="22"/>
          <w:szCs w:val="22"/>
          <w:u w:val="single"/>
          <w:lang w:val="nl-BE"/>
        </w:rPr>
        <w:t xml:space="preserve">DOSSIER </w:t>
      </w:r>
      <w:r w:rsidR="00B26EDD">
        <w:rPr>
          <w:rFonts w:ascii="ITC Kabel Std Book" w:hAnsi="ITC Kabel Std Book" w:cs="Times New Roman"/>
          <w:sz w:val="22"/>
          <w:szCs w:val="22"/>
          <w:u w:val="single"/>
          <w:lang w:val="nl-BE"/>
        </w:rPr>
        <w:t>deskundige personeel</w:t>
      </w:r>
      <w:r>
        <w:rPr>
          <w:rFonts w:ascii="ITC Kabel Std Book" w:hAnsi="ITC Kabel Std Book" w:cs="Times New Roman"/>
          <w:sz w:val="22"/>
          <w:szCs w:val="22"/>
          <w:u w:val="single"/>
          <w:lang w:val="nl-BE"/>
        </w:rPr>
        <w:t>:</w:t>
      </w: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Book" w:hAnsi="ITC Kabel Std Book" w:cs="Times New Roman"/>
          <w:sz w:val="22"/>
          <w:szCs w:val="22"/>
          <w:lang w:val="nl-BE"/>
        </w:rPr>
      </w:pP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Book" w:hAnsi="ITC Kabel Std Book" w:cs="Times New Roman"/>
          <w:sz w:val="22"/>
          <w:szCs w:val="22"/>
          <w:lang w:val="nl-BE"/>
        </w:rPr>
      </w:pPr>
      <w:r>
        <w:rPr>
          <w:rFonts w:ascii="ITC Kabel Std Book" w:hAnsi="ITC Kabel Std Book" w:cs="Times New Roman"/>
          <w:sz w:val="22"/>
          <w:szCs w:val="22"/>
          <w:lang w:val="nl-BE"/>
        </w:rPr>
        <w:t>-Vacaturebericht</w:t>
      </w: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Book" w:hAnsi="ITC Kabel Std Book" w:cs="Times New Roman"/>
          <w:sz w:val="22"/>
          <w:szCs w:val="22"/>
          <w:lang w:val="nl-BE"/>
        </w:rPr>
      </w:pPr>
      <w:r>
        <w:rPr>
          <w:rFonts w:ascii="ITC Kabel Std Book" w:hAnsi="ITC Kabel Std Book" w:cs="Times New Roman"/>
          <w:sz w:val="22"/>
          <w:szCs w:val="22"/>
          <w:lang w:val="nl-BE"/>
        </w:rPr>
        <w:t>-Weddenschaal en wedden</w:t>
      </w: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Book" w:hAnsi="ITC Kabel Std Book" w:cs="Times New Roman"/>
          <w:sz w:val="22"/>
          <w:szCs w:val="22"/>
          <w:lang w:val="nl-BE"/>
        </w:rPr>
      </w:pPr>
      <w:r>
        <w:rPr>
          <w:rFonts w:ascii="ITC Kabel Std Book" w:hAnsi="ITC Kabel Std Book" w:cs="Times New Roman"/>
          <w:sz w:val="22"/>
          <w:szCs w:val="22"/>
          <w:lang w:val="nl-BE"/>
        </w:rPr>
        <w:t>-Functiebeschrijving</w:t>
      </w: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Book" w:hAnsi="ITC Kabel Std Book" w:cs="Times New Roman"/>
          <w:sz w:val="22"/>
          <w:szCs w:val="22"/>
          <w:lang w:val="nl-BE"/>
        </w:rPr>
      </w:pPr>
      <w:r>
        <w:rPr>
          <w:rFonts w:ascii="ITC Kabel Std Book" w:hAnsi="ITC Kabel Std Book" w:cs="Times New Roman"/>
          <w:sz w:val="22"/>
          <w:szCs w:val="22"/>
          <w:lang w:val="nl-BE"/>
        </w:rPr>
        <w:t>-Voorwaarden</w:t>
      </w:r>
    </w:p>
    <w:p w:rsidR="009C41F5" w:rsidRDefault="009C41F5" w:rsidP="009C41F5">
      <w:pPr>
        <w:pBdr>
          <w:top w:val="single" w:sz="4" w:space="1" w:color="auto"/>
          <w:left w:val="single" w:sz="4" w:space="4" w:color="auto"/>
          <w:bottom w:val="single" w:sz="4" w:space="1" w:color="auto"/>
          <w:right w:val="single" w:sz="4" w:space="4" w:color="auto"/>
        </w:pBdr>
        <w:jc w:val="center"/>
        <w:rPr>
          <w:rFonts w:ascii="ITC Kabel Std Book" w:hAnsi="ITC Kabel Std Book" w:cs="Times New Roman"/>
          <w:sz w:val="22"/>
          <w:szCs w:val="22"/>
          <w:lang w:val="nl-BE"/>
        </w:rPr>
      </w:pPr>
      <w:r>
        <w:rPr>
          <w:rFonts w:ascii="ITC Kabel Std Book" w:hAnsi="ITC Kabel Std Book" w:cs="Times New Roman"/>
          <w:sz w:val="22"/>
          <w:szCs w:val="22"/>
          <w:lang w:val="nl-BE"/>
        </w:rPr>
        <w:t>-Examenprogramma</w:t>
      </w:r>
    </w:p>
    <w:p w:rsidR="009C41F5" w:rsidRDefault="009C41F5" w:rsidP="009C41F5">
      <w:pPr>
        <w:ind w:left="540"/>
        <w:jc w:val="both"/>
        <w:rPr>
          <w:rFonts w:ascii="ITC Kabel Std Medium" w:hAnsi="ITC Kabel Std Medium"/>
          <w:sz w:val="48"/>
          <w:szCs w:val="48"/>
        </w:rPr>
      </w:pPr>
      <w:r>
        <w:rPr>
          <w:rFonts w:ascii="ITC Kabel Std Medium" w:hAnsi="ITC Kabel Std Medium"/>
          <w:noProof/>
          <w:sz w:val="48"/>
          <w:szCs w:val="48"/>
          <w:lang w:val="nl-BE" w:eastAsia="nl-BE"/>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125095</wp:posOffset>
            </wp:positionV>
            <wp:extent cx="5755640" cy="5755640"/>
            <wp:effectExtent l="0" t="0" r="0" b="0"/>
            <wp:wrapNone/>
            <wp:docPr id="3" name="Afbeelding 3" descr="Bocholt_kruisj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holt_kruisjes[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-15240</wp:posOffset>
                </wp:positionV>
                <wp:extent cx="342900" cy="5943600"/>
                <wp:effectExtent l="4445" t="0" r="0" b="31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A74" w:rsidRDefault="000F6A74" w:rsidP="009C41F5">
                            <w:pPr>
                              <w:rPr>
                                <w:rFonts w:ascii="ITC Kabel Std Book" w:hAnsi="ITC Kabel Std Book"/>
                                <w:lang w:val="nl-BE"/>
                              </w:rPr>
                            </w:pPr>
                            <w:r>
                              <w:rPr>
                                <w:rFonts w:ascii="ITC Kabel Std Book" w:hAnsi="ITC Kabel Std Book"/>
                                <w:lang w:val="nl-BE"/>
                              </w:rPr>
                              <w:t>Verantwoordelijke uitgever: College van burgemeester en schepenen, Dorpsstraat 16, 3950 Bocholt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7pt;margin-top:-1.2pt;width:27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" stroked="f">
                <v:textbox style="layout-flow:vertical;mso-layout-flow-alt:bottom-to-top">
                  <w:txbxContent>
                    <w:p w:rsidR="000F6A74" w:rsidRDefault="000F6A74" w:rsidP="009C41F5">
                      <w:pPr>
                        <w:rPr>
                          <w:rFonts w:ascii="ITC Kabel Std Book" w:hAnsi="ITC Kabel Std Book"/>
                          <w:lang w:val="nl-BE"/>
                        </w:rPr>
                      </w:pPr>
                      <w:r>
                        <w:rPr>
                          <w:rFonts w:ascii="ITC Kabel Std Book" w:hAnsi="ITC Kabel Std Book"/>
                          <w:lang w:val="nl-BE"/>
                        </w:rPr>
                        <w:t>Verantwoordelijke uitgever: College van burgemeester en schepenen, Dorpsstraat 16, 3950 Bocholt</w:t>
                      </w:r>
                    </w:p>
                  </w:txbxContent>
                </v:textbox>
              </v:shape>
            </w:pict>
          </mc:Fallback>
        </mc:AlternateContent>
      </w:r>
    </w:p>
    <w:p w:rsidR="009C41F5" w:rsidRDefault="009C41F5" w:rsidP="009C41F5">
      <w:pPr>
        <w:ind w:left="540"/>
        <w:jc w:val="both"/>
        <w:rPr>
          <w:rFonts w:ascii="ITC Kabel Std Medium" w:hAnsi="ITC Kabel Std Medium"/>
          <w:sz w:val="48"/>
          <w:szCs w:val="48"/>
        </w:rPr>
      </w:pPr>
    </w:p>
    <w:p w:rsidR="009C41F5" w:rsidRDefault="009C41F5" w:rsidP="009C41F5">
      <w:pPr>
        <w:ind w:left="540"/>
        <w:jc w:val="both"/>
        <w:rPr>
          <w:rFonts w:ascii="ITC Kabel Std Medium" w:hAnsi="ITC Kabel Std Medium"/>
          <w:sz w:val="48"/>
          <w:szCs w:val="48"/>
        </w:rPr>
      </w:pPr>
    </w:p>
    <w:p w:rsidR="009C41F5" w:rsidRDefault="009C41F5" w:rsidP="009C41F5">
      <w:pPr>
        <w:ind w:left="540"/>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u w:val="single"/>
          <w:lang w:val="nl-BE"/>
        </w:rPr>
      </w:pPr>
    </w:p>
    <w:p w:rsidR="009C41F5" w:rsidRDefault="009C41F5" w:rsidP="009C41F5">
      <w:pPr>
        <w:rPr>
          <w:b/>
          <w:lang w:val="nl-BE"/>
        </w:rPr>
      </w:pPr>
    </w:p>
    <w:p w:rsidR="009C41F5" w:rsidRDefault="009C41F5" w:rsidP="009C41F5">
      <w:pPr>
        <w:rPr>
          <w:rFonts w:ascii="Bookman Old Style" w:hAnsi="Bookman Old Style"/>
          <w:sz w:val="22"/>
          <w:szCs w:val="22"/>
          <w:lang w:val="nl-BE"/>
        </w:rPr>
      </w:pPr>
    </w:p>
    <w:p w:rsidR="009C41F5" w:rsidRDefault="009C41F5" w:rsidP="009C41F5">
      <w:pPr>
        <w:rPr>
          <w:rFonts w:ascii="Bookman Old Style" w:hAnsi="Bookman Old Style"/>
          <w:sz w:val="22"/>
          <w:szCs w:val="22"/>
          <w:lang w:val="nl-BE"/>
        </w:rPr>
      </w:pPr>
    </w:p>
    <w:p w:rsidR="009C41F5" w:rsidRDefault="009C41F5" w:rsidP="009C41F5">
      <w:pPr>
        <w:rPr>
          <w:rFonts w:ascii="Bookman Old Style" w:hAnsi="Bookman Old Style"/>
          <w:sz w:val="22"/>
          <w:szCs w:val="22"/>
          <w:lang w:val="nl-BE"/>
        </w:rPr>
      </w:pPr>
    </w:p>
    <w:p w:rsidR="009C41F5" w:rsidRPr="009C41F5" w:rsidRDefault="009C41F5" w:rsidP="009C41F5">
      <w:pPr>
        <w:pBdr>
          <w:top w:val="single" w:sz="4" w:space="1" w:color="auto"/>
          <w:left w:val="single" w:sz="4" w:space="4" w:color="auto"/>
          <w:bottom w:val="single" w:sz="4" w:space="1" w:color="auto"/>
          <w:right w:val="single" w:sz="4" w:space="4" w:color="auto"/>
        </w:pBdr>
        <w:tabs>
          <w:tab w:val="left" w:pos="0"/>
          <w:tab w:val="left" w:pos="227"/>
          <w:tab w:val="left" w:pos="454"/>
          <w:tab w:val="left" w:pos="679"/>
          <w:tab w:val="left" w:pos="906"/>
          <w:tab w:val="left" w:pos="1134"/>
          <w:tab w:val="left" w:pos="1440"/>
        </w:tabs>
        <w:suppressAutoHyphens/>
        <w:jc w:val="center"/>
        <w:rPr>
          <w:spacing w:val="-2"/>
        </w:rPr>
      </w:pPr>
      <w:r>
        <w:rPr>
          <w:rFonts w:ascii="Bookman Old Style" w:hAnsi="Bookman Old Style"/>
          <w:sz w:val="22"/>
          <w:szCs w:val="22"/>
          <w:lang w:val="nl-BE"/>
        </w:rPr>
        <w:br w:type="page"/>
      </w:r>
      <w:r w:rsidRPr="009C41F5">
        <w:rPr>
          <w:b/>
          <w:spacing w:val="-2"/>
        </w:rPr>
        <w:lastRenderedPageBreak/>
        <w:t>1.Vacaturebericht</w:t>
      </w:r>
    </w:p>
    <w:p w:rsidR="009C41F5" w:rsidRDefault="009C41F5" w:rsidP="009C41F5">
      <w:pPr>
        <w:tabs>
          <w:tab w:val="left" w:pos="3119"/>
        </w:tabs>
        <w:rPr>
          <w:rFonts w:ascii="Times New Roman" w:hAnsi="Times New Roman" w:cs="Times New Roman"/>
        </w:rPr>
      </w:pPr>
    </w:p>
    <w:p w:rsidR="00945E03" w:rsidRDefault="00945E03" w:rsidP="00945E03">
      <w:pPr>
        <w:tabs>
          <w:tab w:val="left" w:pos="3119"/>
        </w:tabs>
        <w:rPr>
          <w:rFonts w:ascii="Times New Roman" w:hAnsi="Times New Roman" w:cs="Times New Roman"/>
        </w:rPr>
      </w:pPr>
    </w:p>
    <w:p w:rsidR="00945E03" w:rsidRDefault="00945E03" w:rsidP="00945E03">
      <w:pPr>
        <w:tabs>
          <w:tab w:val="left" w:pos="3119"/>
        </w:tabs>
        <w:jc w:val="center"/>
        <w:rPr>
          <w:rFonts w:ascii="Times New Roman" w:hAnsi="Times New Roman" w:cs="Times New Roman"/>
          <w:sz w:val="20"/>
          <w:szCs w:val="20"/>
          <w:lang w:eastAsia="nl-NL"/>
        </w:rPr>
      </w:pPr>
      <w:r w:rsidRPr="005174B4">
        <w:rPr>
          <w:rFonts w:ascii="Times New Roman" w:hAnsi="Times New Roman" w:cs="Times New Roman"/>
          <w:noProof/>
          <w:sz w:val="20"/>
          <w:szCs w:val="20"/>
          <w:lang w:val="nl-BE" w:eastAsia="nl-BE"/>
        </w:rPr>
        <w:drawing>
          <wp:inline distT="0" distB="0" distL="0" distR="0" wp14:anchorId="5B078089" wp14:editId="49DAE43B">
            <wp:extent cx="1400175" cy="600075"/>
            <wp:effectExtent l="0" t="0" r="9525" b="9525"/>
            <wp:docPr id="5" name="Afbeelding 5" descr="Bocholt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holt logo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p>
    <w:p w:rsidR="00945E03" w:rsidRDefault="00945E03" w:rsidP="00945E03">
      <w:pPr>
        <w:tabs>
          <w:tab w:val="left" w:pos="3119"/>
        </w:tabs>
        <w:jc w:val="center"/>
        <w:rPr>
          <w:rFonts w:ascii="Times New Roman" w:hAnsi="Times New Roman" w:cs="Times New Roman"/>
          <w:sz w:val="20"/>
          <w:szCs w:val="20"/>
          <w:lang w:eastAsia="nl-NL"/>
        </w:rPr>
      </w:pPr>
    </w:p>
    <w:p w:rsidR="00945E03" w:rsidRDefault="00945E03" w:rsidP="00945E03">
      <w:pPr>
        <w:jc w:val="both"/>
        <w:rPr>
          <w:rFonts w:cs="Times New Roman"/>
          <w:b/>
          <w:bCs/>
          <w:sz w:val="20"/>
          <w:szCs w:val="20"/>
          <w:lang w:eastAsia="nl-NL"/>
        </w:rPr>
      </w:pPr>
      <w:r>
        <w:t>Word jij enthousiast als je denkt aan het brede en gevarieerde takenpakket van een polyvalent deskundige personeel? Staat een efficiënte en klantvriendelijke dienstverlening over alle personeelsvragen bovenaan je prioriteitenlijstje? Kan jij het verschil maken door jouw bijdrage aan de optimalisering van processen en wil je bovendien graag deel uitmaken van een gemotiveerd team? Aarzel dan niet om verder te lezen, want misschien word jij wel onze nieuwe collega!</w:t>
      </w:r>
    </w:p>
    <w:p w:rsidR="00945E03" w:rsidRPr="005174B4" w:rsidRDefault="00945E03" w:rsidP="00945E03">
      <w:pPr>
        <w:tabs>
          <w:tab w:val="left" w:pos="3119"/>
        </w:tabs>
        <w:jc w:val="center"/>
        <w:rPr>
          <w:rFonts w:ascii="Times New Roman" w:hAnsi="Times New Roman" w:cs="Times New Roman"/>
          <w:sz w:val="20"/>
          <w:szCs w:val="20"/>
          <w:lang w:eastAsia="nl-NL"/>
        </w:rPr>
      </w:pPr>
    </w:p>
    <w:p w:rsidR="00945E03" w:rsidRPr="005174B4" w:rsidRDefault="00945E03" w:rsidP="00945E03">
      <w:pPr>
        <w:tabs>
          <w:tab w:val="left" w:pos="3119"/>
        </w:tabs>
        <w:rPr>
          <w:rFonts w:ascii="Times New Roman" w:hAnsi="Times New Roman" w:cs="Times New Roman"/>
          <w:sz w:val="20"/>
          <w:szCs w:val="20"/>
          <w:lang w:eastAsia="nl-NL"/>
        </w:rPr>
      </w:pPr>
    </w:p>
    <w:p w:rsidR="00945E03" w:rsidRPr="00316168" w:rsidRDefault="00945E03" w:rsidP="00945E03">
      <w:pPr>
        <w:tabs>
          <w:tab w:val="left" w:pos="3119"/>
        </w:tabs>
        <w:jc w:val="center"/>
        <w:rPr>
          <w:rFonts w:cs="Times New Roman"/>
          <w:sz w:val="20"/>
          <w:szCs w:val="20"/>
          <w:lang w:eastAsia="nl-NL"/>
        </w:rPr>
      </w:pPr>
      <w:r w:rsidRPr="00316168">
        <w:rPr>
          <w:rFonts w:cs="Times New Roman"/>
          <w:sz w:val="20"/>
          <w:szCs w:val="20"/>
          <w:lang w:eastAsia="nl-NL"/>
        </w:rPr>
        <w:t>Het gemeentebestuur van Bocholt gaat over tot de aanwerving van</w:t>
      </w:r>
    </w:p>
    <w:p w:rsidR="00945E03" w:rsidRPr="00C96754" w:rsidRDefault="00945E03" w:rsidP="00945E03">
      <w:pPr>
        <w:tabs>
          <w:tab w:val="left" w:pos="3119"/>
        </w:tabs>
        <w:jc w:val="both"/>
        <w:rPr>
          <w:b/>
          <w:color w:val="FF0000"/>
          <w:sz w:val="18"/>
          <w:szCs w:val="20"/>
          <w:lang w:eastAsia="nl-NL"/>
        </w:rPr>
      </w:pPr>
    </w:p>
    <w:p w:rsidR="00945E03" w:rsidRPr="005174B4" w:rsidRDefault="00945E03" w:rsidP="00945E03">
      <w:pPr>
        <w:tabs>
          <w:tab w:val="left" w:pos="3119"/>
        </w:tabs>
        <w:jc w:val="center"/>
        <w:rPr>
          <w:b/>
          <w:sz w:val="38"/>
          <w:szCs w:val="40"/>
          <w:lang w:eastAsia="nl-NL"/>
        </w:rPr>
      </w:pPr>
      <w:r>
        <w:rPr>
          <w:b/>
          <w:sz w:val="38"/>
          <w:szCs w:val="40"/>
          <w:lang w:eastAsia="nl-NL"/>
        </w:rPr>
        <w:t xml:space="preserve">1 voltijds DESKUNDIGE PERSONEEL </w:t>
      </w:r>
      <w:r w:rsidRPr="005174B4">
        <w:rPr>
          <w:b/>
          <w:sz w:val="38"/>
          <w:szCs w:val="40"/>
          <w:lang w:eastAsia="nl-NL"/>
        </w:rPr>
        <w:t>(M/V)</w:t>
      </w:r>
    </w:p>
    <w:p w:rsidR="00945E03" w:rsidRPr="005174B4" w:rsidRDefault="00945E03" w:rsidP="00945E03">
      <w:pPr>
        <w:tabs>
          <w:tab w:val="left" w:pos="3119"/>
        </w:tabs>
        <w:jc w:val="center"/>
        <w:rPr>
          <w:b/>
          <w:sz w:val="38"/>
          <w:szCs w:val="40"/>
          <w:lang w:eastAsia="nl-NL"/>
        </w:rPr>
      </w:pPr>
      <w:r>
        <w:rPr>
          <w:b/>
          <w:sz w:val="38"/>
          <w:szCs w:val="40"/>
          <w:lang w:eastAsia="nl-NL"/>
        </w:rPr>
        <w:t>Contractueel, B</w:t>
      </w:r>
      <w:r w:rsidRPr="005174B4">
        <w:rPr>
          <w:b/>
          <w:sz w:val="38"/>
          <w:szCs w:val="40"/>
          <w:lang w:eastAsia="nl-NL"/>
        </w:rPr>
        <w:t xml:space="preserve">-niveau, salarisschaal </w:t>
      </w:r>
      <w:r>
        <w:rPr>
          <w:b/>
          <w:sz w:val="38"/>
          <w:szCs w:val="40"/>
          <w:lang w:eastAsia="nl-NL"/>
        </w:rPr>
        <w:t>B1-3</w:t>
      </w:r>
    </w:p>
    <w:p w:rsidR="00945E03" w:rsidRPr="005174B4" w:rsidRDefault="00945E03" w:rsidP="00945E03">
      <w:pPr>
        <w:tabs>
          <w:tab w:val="left" w:pos="3119"/>
        </w:tabs>
        <w:jc w:val="center"/>
        <w:rPr>
          <w:rFonts w:cs="Times New Roman"/>
          <w:sz w:val="20"/>
          <w:szCs w:val="20"/>
          <w:lang w:eastAsia="nl-NL"/>
        </w:rPr>
      </w:pPr>
    </w:p>
    <w:p w:rsidR="00945E03" w:rsidRPr="005174B4" w:rsidRDefault="00945E03" w:rsidP="00945E03">
      <w:pPr>
        <w:jc w:val="both"/>
        <w:rPr>
          <w:sz w:val="20"/>
          <w:szCs w:val="20"/>
          <w:lang w:eastAsia="nl-NL"/>
        </w:rPr>
      </w:pPr>
      <w:r>
        <w:rPr>
          <w:b/>
          <w:bCs/>
          <w:sz w:val="20"/>
          <w:szCs w:val="20"/>
          <w:u w:val="single"/>
          <w:lang w:eastAsia="nl-NL"/>
        </w:rPr>
        <w:t>F</w:t>
      </w:r>
      <w:r w:rsidRPr="005174B4">
        <w:rPr>
          <w:b/>
          <w:bCs/>
          <w:sz w:val="20"/>
          <w:szCs w:val="20"/>
          <w:u w:val="single"/>
          <w:lang w:eastAsia="nl-NL"/>
        </w:rPr>
        <w:t>unctie</w:t>
      </w:r>
      <w:r w:rsidRPr="005174B4">
        <w:rPr>
          <w:sz w:val="20"/>
          <w:szCs w:val="20"/>
          <w:lang w:eastAsia="nl-NL"/>
        </w:rPr>
        <w:t>:</w:t>
      </w:r>
    </w:p>
    <w:p w:rsidR="00945E03" w:rsidRPr="00EA2B1E" w:rsidRDefault="00945E03" w:rsidP="00945E03">
      <w:pPr>
        <w:tabs>
          <w:tab w:val="left" w:pos="142"/>
        </w:tabs>
        <w:jc w:val="both"/>
        <w:rPr>
          <w:rFonts w:cs="Times New Roman"/>
          <w:sz w:val="20"/>
          <w:szCs w:val="20"/>
          <w:lang w:eastAsia="nl-NL"/>
        </w:rPr>
      </w:pPr>
      <w:r w:rsidRPr="002F5537">
        <w:rPr>
          <w:sz w:val="20"/>
          <w:szCs w:val="20"/>
          <w:shd w:val="clear" w:color="auto" w:fill="FFFFFF"/>
        </w:rPr>
        <w:t xml:space="preserve">Als deskundige personeel draag je op een efficiënte en doeltreffende wijze bij tot een optimale dienstverlening met betrekking tot </w:t>
      </w:r>
      <w:proofErr w:type="spellStart"/>
      <w:r>
        <w:rPr>
          <w:sz w:val="20"/>
          <w:szCs w:val="20"/>
          <w:shd w:val="clear" w:color="auto" w:fill="FFFFFF"/>
        </w:rPr>
        <w:t>personeelsgerelateerde</w:t>
      </w:r>
      <w:proofErr w:type="spellEnd"/>
      <w:r>
        <w:rPr>
          <w:sz w:val="20"/>
          <w:szCs w:val="20"/>
          <w:shd w:val="clear" w:color="auto" w:fill="FFFFFF"/>
        </w:rPr>
        <w:t xml:space="preserve"> thema’s</w:t>
      </w:r>
      <w:r w:rsidRPr="002F5537">
        <w:rPr>
          <w:sz w:val="20"/>
          <w:szCs w:val="20"/>
          <w:shd w:val="clear" w:color="auto" w:fill="FFFFFF"/>
        </w:rPr>
        <w:t>. Je voert zelfstandig en proactief diverse administratieve, coördinerende, organisatorische en (</w:t>
      </w:r>
      <w:proofErr w:type="spellStart"/>
      <w:r w:rsidRPr="002F5537">
        <w:rPr>
          <w:sz w:val="20"/>
          <w:szCs w:val="20"/>
          <w:shd w:val="clear" w:color="auto" w:fill="FFFFFF"/>
        </w:rPr>
        <w:t>beleids</w:t>
      </w:r>
      <w:proofErr w:type="spellEnd"/>
      <w:r w:rsidRPr="002F5537">
        <w:rPr>
          <w:sz w:val="20"/>
          <w:szCs w:val="20"/>
          <w:shd w:val="clear" w:color="auto" w:fill="FFFFFF"/>
        </w:rPr>
        <w:t>)ondersteunende taken uit met het oog op een correcte, efficiënte en mensgerichte ondersteuning van het HR-beleid. Je</w:t>
      </w:r>
      <w:r>
        <w:rPr>
          <w:sz w:val="20"/>
          <w:szCs w:val="20"/>
          <w:shd w:val="clear" w:color="auto" w:fill="FFFFFF"/>
        </w:rPr>
        <w:t xml:space="preserve"> staat onder andere in voor</w:t>
      </w:r>
      <w:r w:rsidRPr="002F5537">
        <w:rPr>
          <w:sz w:val="20"/>
          <w:szCs w:val="20"/>
          <w:shd w:val="clear" w:color="auto" w:fill="FFFFFF"/>
        </w:rPr>
        <w:t xml:space="preserve"> </w:t>
      </w:r>
      <w:r w:rsidRPr="00EA2B1E">
        <w:rPr>
          <w:sz w:val="20"/>
          <w:szCs w:val="20"/>
          <w:shd w:val="clear" w:color="auto" w:fill="FFFFFF"/>
        </w:rPr>
        <w:t>volgende taken:</w:t>
      </w:r>
    </w:p>
    <w:p w:rsidR="00945E03" w:rsidRPr="00EA2B1E" w:rsidRDefault="00945E03" w:rsidP="00945E03">
      <w:pPr>
        <w:tabs>
          <w:tab w:val="left" w:pos="142"/>
        </w:tabs>
        <w:jc w:val="both"/>
        <w:rPr>
          <w:rFonts w:cs="Times New Roman"/>
          <w:sz w:val="20"/>
          <w:szCs w:val="20"/>
          <w:lang w:eastAsia="nl-NL"/>
        </w:rPr>
      </w:pPr>
    </w:p>
    <w:p w:rsidR="00945E03" w:rsidRDefault="00945E03" w:rsidP="00945E03">
      <w:pPr>
        <w:numPr>
          <w:ilvl w:val="0"/>
          <w:numId w:val="6"/>
        </w:numPr>
        <w:tabs>
          <w:tab w:val="left" w:pos="142"/>
        </w:tabs>
        <w:jc w:val="both"/>
        <w:rPr>
          <w:rFonts w:cs="Times New Roman"/>
          <w:sz w:val="20"/>
          <w:szCs w:val="20"/>
          <w:lang w:eastAsia="nl-NL"/>
        </w:rPr>
      </w:pPr>
      <w:r w:rsidRPr="00EA2B1E">
        <w:rPr>
          <w:rFonts w:cs="Times New Roman"/>
          <w:sz w:val="20"/>
          <w:szCs w:val="20"/>
          <w:lang w:eastAsia="nl-NL"/>
        </w:rPr>
        <w:t xml:space="preserve">Je </w:t>
      </w:r>
      <w:r>
        <w:rPr>
          <w:rFonts w:cs="Times New Roman"/>
          <w:sz w:val="20"/>
          <w:szCs w:val="20"/>
          <w:lang w:eastAsia="nl-NL"/>
        </w:rPr>
        <w:t xml:space="preserve">ondersteunt en adviseert </w:t>
      </w:r>
      <w:r w:rsidRPr="00EA2B1E">
        <w:rPr>
          <w:rFonts w:cs="Times New Roman"/>
          <w:sz w:val="20"/>
          <w:szCs w:val="20"/>
          <w:lang w:eastAsia="nl-NL"/>
        </w:rPr>
        <w:t>personeelsleden</w:t>
      </w:r>
      <w:r>
        <w:rPr>
          <w:rFonts w:cs="Times New Roman"/>
          <w:sz w:val="20"/>
          <w:szCs w:val="20"/>
          <w:lang w:eastAsia="nl-NL"/>
        </w:rPr>
        <w:t xml:space="preserve"> en leidinggevenden</w:t>
      </w:r>
      <w:r w:rsidRPr="00EA2B1E">
        <w:rPr>
          <w:rFonts w:cs="Times New Roman"/>
          <w:sz w:val="20"/>
          <w:szCs w:val="20"/>
          <w:lang w:eastAsia="nl-NL"/>
        </w:rPr>
        <w:t xml:space="preserve"> van </w:t>
      </w:r>
      <w:r>
        <w:rPr>
          <w:rFonts w:cs="Times New Roman"/>
          <w:sz w:val="20"/>
          <w:szCs w:val="20"/>
          <w:lang w:eastAsia="nl-NL"/>
        </w:rPr>
        <w:t>gemeente en</w:t>
      </w:r>
      <w:r w:rsidRPr="00EA2B1E">
        <w:rPr>
          <w:rFonts w:cs="Times New Roman"/>
          <w:sz w:val="20"/>
          <w:szCs w:val="20"/>
          <w:lang w:eastAsia="nl-NL"/>
        </w:rPr>
        <w:t xml:space="preserve"> OCMW</w:t>
      </w:r>
      <w:r>
        <w:rPr>
          <w:rFonts w:cs="Times New Roman"/>
          <w:sz w:val="20"/>
          <w:szCs w:val="20"/>
          <w:lang w:eastAsia="nl-NL"/>
        </w:rPr>
        <w:t xml:space="preserve"> inzake </w:t>
      </w:r>
      <w:proofErr w:type="spellStart"/>
      <w:r>
        <w:rPr>
          <w:rFonts w:cs="Times New Roman"/>
          <w:sz w:val="20"/>
          <w:szCs w:val="20"/>
          <w:lang w:eastAsia="nl-NL"/>
        </w:rPr>
        <w:t>personeelsgebonden</w:t>
      </w:r>
      <w:proofErr w:type="spellEnd"/>
      <w:r>
        <w:rPr>
          <w:rFonts w:cs="Times New Roman"/>
          <w:sz w:val="20"/>
          <w:szCs w:val="20"/>
          <w:lang w:eastAsia="nl-NL"/>
        </w:rPr>
        <w:t xml:space="preserve"> vragen</w:t>
      </w:r>
      <w:r w:rsidRPr="00EA2B1E">
        <w:rPr>
          <w:rFonts w:cs="Times New Roman"/>
          <w:sz w:val="20"/>
          <w:szCs w:val="20"/>
          <w:lang w:eastAsia="nl-NL"/>
        </w:rPr>
        <w:t xml:space="preserve"> </w:t>
      </w:r>
      <w:r>
        <w:rPr>
          <w:rFonts w:cs="Times New Roman"/>
          <w:sz w:val="20"/>
          <w:szCs w:val="20"/>
          <w:lang w:eastAsia="nl-NL"/>
        </w:rPr>
        <w:t>in elke fase van hun loopbaan;</w:t>
      </w:r>
    </w:p>
    <w:p w:rsidR="00945E03" w:rsidRPr="00EA2B1E" w:rsidRDefault="00945E03" w:rsidP="00945E03">
      <w:pPr>
        <w:numPr>
          <w:ilvl w:val="0"/>
          <w:numId w:val="6"/>
        </w:numPr>
        <w:tabs>
          <w:tab w:val="left" w:pos="142"/>
        </w:tabs>
        <w:jc w:val="both"/>
        <w:rPr>
          <w:rFonts w:cs="Times New Roman"/>
          <w:sz w:val="20"/>
          <w:szCs w:val="20"/>
          <w:lang w:eastAsia="nl-NL"/>
        </w:rPr>
      </w:pPr>
      <w:r>
        <w:rPr>
          <w:rFonts w:cs="Times New Roman"/>
          <w:sz w:val="20"/>
          <w:szCs w:val="20"/>
          <w:lang w:eastAsia="nl-NL"/>
        </w:rPr>
        <w:t xml:space="preserve">Je </w:t>
      </w:r>
      <w:r w:rsidRPr="00EA2B1E">
        <w:rPr>
          <w:rFonts w:cs="Times New Roman"/>
          <w:sz w:val="20"/>
          <w:szCs w:val="20"/>
          <w:lang w:eastAsia="nl-NL"/>
        </w:rPr>
        <w:t>bent</w:t>
      </w:r>
      <w:r>
        <w:rPr>
          <w:rFonts w:cs="Times New Roman"/>
          <w:sz w:val="20"/>
          <w:szCs w:val="20"/>
          <w:lang w:eastAsia="nl-NL"/>
        </w:rPr>
        <w:t xml:space="preserve"> </w:t>
      </w:r>
      <w:r w:rsidRPr="00EA2B1E">
        <w:rPr>
          <w:rFonts w:cs="Times New Roman"/>
          <w:sz w:val="20"/>
          <w:szCs w:val="20"/>
          <w:lang w:eastAsia="nl-NL"/>
        </w:rPr>
        <w:t xml:space="preserve">verantwoordelijk voor </w:t>
      </w:r>
      <w:r>
        <w:rPr>
          <w:rFonts w:cs="Times New Roman"/>
          <w:sz w:val="20"/>
          <w:szCs w:val="20"/>
          <w:lang w:eastAsia="nl-NL"/>
        </w:rPr>
        <w:t xml:space="preserve">het opvolgen van </w:t>
      </w:r>
      <w:r w:rsidRPr="00EA2B1E">
        <w:rPr>
          <w:rFonts w:cs="Times New Roman"/>
          <w:sz w:val="20"/>
          <w:szCs w:val="20"/>
          <w:lang w:eastAsia="nl-NL"/>
        </w:rPr>
        <w:t>o.a. aanwervings</w:t>
      </w:r>
      <w:r>
        <w:rPr>
          <w:rFonts w:cs="Times New Roman"/>
          <w:sz w:val="20"/>
          <w:szCs w:val="20"/>
          <w:lang w:eastAsia="nl-NL"/>
        </w:rPr>
        <w:t xml:space="preserve">- en </w:t>
      </w:r>
      <w:proofErr w:type="spellStart"/>
      <w:r>
        <w:rPr>
          <w:rFonts w:cs="Times New Roman"/>
          <w:sz w:val="20"/>
          <w:szCs w:val="20"/>
          <w:lang w:eastAsia="nl-NL"/>
        </w:rPr>
        <w:t>exit</w:t>
      </w:r>
      <w:r w:rsidRPr="00EA2B1E">
        <w:rPr>
          <w:rFonts w:cs="Times New Roman"/>
          <w:sz w:val="20"/>
          <w:szCs w:val="20"/>
          <w:lang w:eastAsia="nl-NL"/>
        </w:rPr>
        <w:t>procedures</w:t>
      </w:r>
      <w:proofErr w:type="spellEnd"/>
      <w:r w:rsidRPr="00EA2B1E">
        <w:rPr>
          <w:rFonts w:cs="Times New Roman"/>
          <w:sz w:val="20"/>
          <w:szCs w:val="20"/>
          <w:lang w:eastAsia="nl-NL"/>
        </w:rPr>
        <w:t xml:space="preserve">, administratieve </w:t>
      </w:r>
      <w:r>
        <w:rPr>
          <w:rFonts w:cs="Times New Roman"/>
          <w:sz w:val="20"/>
          <w:szCs w:val="20"/>
          <w:lang w:eastAsia="nl-NL"/>
        </w:rPr>
        <w:t>processen tijdens de loopbaan</w:t>
      </w:r>
      <w:r w:rsidRPr="00EA2B1E">
        <w:rPr>
          <w:rFonts w:cs="Times New Roman"/>
          <w:sz w:val="20"/>
          <w:szCs w:val="20"/>
          <w:lang w:eastAsia="nl-NL"/>
        </w:rPr>
        <w:t>, opleiding</w:t>
      </w:r>
      <w:r>
        <w:rPr>
          <w:rFonts w:cs="Times New Roman"/>
          <w:sz w:val="20"/>
          <w:szCs w:val="20"/>
          <w:lang w:eastAsia="nl-NL"/>
        </w:rPr>
        <w:t>sinitiatieven</w:t>
      </w:r>
      <w:r w:rsidRPr="00EA2B1E">
        <w:rPr>
          <w:rFonts w:cs="Times New Roman"/>
          <w:sz w:val="20"/>
          <w:szCs w:val="20"/>
          <w:lang w:eastAsia="nl-NL"/>
        </w:rPr>
        <w:t>,…</w:t>
      </w:r>
      <w:r>
        <w:rPr>
          <w:rFonts w:cs="Times New Roman"/>
          <w:sz w:val="20"/>
          <w:szCs w:val="20"/>
          <w:lang w:eastAsia="nl-NL"/>
        </w:rPr>
        <w:t>;</w:t>
      </w:r>
    </w:p>
    <w:p w:rsidR="00945E03" w:rsidRPr="006F284F" w:rsidRDefault="00945E03" w:rsidP="00945E03">
      <w:pPr>
        <w:numPr>
          <w:ilvl w:val="0"/>
          <w:numId w:val="6"/>
        </w:numPr>
        <w:tabs>
          <w:tab w:val="left" w:pos="142"/>
        </w:tabs>
        <w:jc w:val="both"/>
        <w:rPr>
          <w:rFonts w:cs="Times New Roman"/>
          <w:sz w:val="20"/>
          <w:szCs w:val="20"/>
          <w:lang w:eastAsia="nl-NL"/>
        </w:rPr>
      </w:pPr>
      <w:r w:rsidRPr="00EA2B1E">
        <w:rPr>
          <w:rFonts w:cs="Times New Roman"/>
          <w:sz w:val="20"/>
          <w:szCs w:val="20"/>
          <w:lang w:eastAsia="nl-NL"/>
        </w:rPr>
        <w:t xml:space="preserve">Je verricht </w:t>
      </w:r>
      <w:r>
        <w:rPr>
          <w:rFonts w:cs="Times New Roman"/>
          <w:sz w:val="20"/>
          <w:szCs w:val="20"/>
          <w:lang w:eastAsia="nl-NL"/>
        </w:rPr>
        <w:t>diverse</w:t>
      </w:r>
      <w:r w:rsidRPr="00EA2B1E">
        <w:rPr>
          <w:rFonts w:cs="Times New Roman"/>
          <w:sz w:val="20"/>
          <w:szCs w:val="20"/>
          <w:lang w:eastAsia="nl-NL"/>
        </w:rPr>
        <w:t xml:space="preserve"> taken m.b.t. loon- en personeelsadministratie </w:t>
      </w:r>
      <w:r>
        <w:rPr>
          <w:rFonts w:cs="Times New Roman"/>
          <w:sz w:val="20"/>
          <w:szCs w:val="20"/>
          <w:lang w:eastAsia="nl-NL"/>
        </w:rPr>
        <w:t>en houdt vinger aan de pols inzake sociale wetgeving;</w:t>
      </w:r>
    </w:p>
    <w:p w:rsidR="00945E03" w:rsidRPr="00EA2B1E" w:rsidRDefault="00945E03" w:rsidP="00945E03">
      <w:pPr>
        <w:numPr>
          <w:ilvl w:val="0"/>
          <w:numId w:val="6"/>
        </w:numPr>
        <w:tabs>
          <w:tab w:val="left" w:pos="142"/>
        </w:tabs>
        <w:jc w:val="both"/>
        <w:rPr>
          <w:rFonts w:cs="Times New Roman"/>
          <w:sz w:val="20"/>
          <w:szCs w:val="20"/>
          <w:lang w:eastAsia="nl-NL"/>
        </w:rPr>
      </w:pPr>
      <w:r w:rsidRPr="00EA2B1E">
        <w:rPr>
          <w:rFonts w:cs="Times New Roman"/>
          <w:sz w:val="20"/>
          <w:szCs w:val="20"/>
          <w:lang w:eastAsia="nl-NL"/>
        </w:rPr>
        <w:t>Je verzorgt de (interne) communicatie m.b.t. personeelsaangelegenheden</w:t>
      </w:r>
      <w:r>
        <w:rPr>
          <w:rFonts w:cs="Times New Roman"/>
          <w:sz w:val="20"/>
          <w:szCs w:val="20"/>
          <w:lang w:eastAsia="nl-NL"/>
        </w:rPr>
        <w:t xml:space="preserve"> </w:t>
      </w:r>
      <w:r w:rsidRPr="00EA2B1E">
        <w:rPr>
          <w:rFonts w:cs="Times New Roman"/>
          <w:sz w:val="20"/>
          <w:szCs w:val="20"/>
          <w:lang w:eastAsia="nl-NL"/>
        </w:rPr>
        <w:t xml:space="preserve">en bent verantwoordelijk voor de organisatie van </w:t>
      </w:r>
      <w:r>
        <w:rPr>
          <w:rFonts w:cs="Times New Roman"/>
          <w:sz w:val="20"/>
          <w:szCs w:val="20"/>
          <w:lang w:eastAsia="nl-NL"/>
        </w:rPr>
        <w:t>o.a.</w:t>
      </w:r>
      <w:r w:rsidRPr="00EA2B1E">
        <w:rPr>
          <w:rFonts w:cs="Times New Roman"/>
          <w:sz w:val="20"/>
          <w:szCs w:val="20"/>
          <w:lang w:eastAsia="nl-NL"/>
        </w:rPr>
        <w:t xml:space="preserve"> (</w:t>
      </w:r>
      <w:proofErr w:type="spellStart"/>
      <w:r w:rsidRPr="00EA2B1E">
        <w:rPr>
          <w:rFonts w:cs="Times New Roman"/>
          <w:sz w:val="20"/>
          <w:szCs w:val="20"/>
          <w:lang w:eastAsia="nl-NL"/>
        </w:rPr>
        <w:t>huldigings</w:t>
      </w:r>
      <w:proofErr w:type="spellEnd"/>
      <w:r w:rsidRPr="00EA2B1E">
        <w:rPr>
          <w:rFonts w:cs="Times New Roman"/>
          <w:sz w:val="20"/>
          <w:szCs w:val="20"/>
          <w:lang w:eastAsia="nl-NL"/>
        </w:rPr>
        <w:t>)feesten en personeelsrecepties</w:t>
      </w:r>
      <w:r>
        <w:rPr>
          <w:rFonts w:cs="Times New Roman"/>
          <w:sz w:val="20"/>
          <w:szCs w:val="20"/>
          <w:lang w:eastAsia="nl-NL"/>
        </w:rPr>
        <w:t>;</w:t>
      </w:r>
    </w:p>
    <w:p w:rsidR="00945E03" w:rsidRPr="00EA2B1E" w:rsidRDefault="00945E03" w:rsidP="00945E03">
      <w:pPr>
        <w:numPr>
          <w:ilvl w:val="0"/>
          <w:numId w:val="6"/>
        </w:numPr>
        <w:tabs>
          <w:tab w:val="left" w:pos="142"/>
        </w:tabs>
        <w:jc w:val="both"/>
        <w:rPr>
          <w:rFonts w:cs="Times New Roman"/>
          <w:sz w:val="20"/>
          <w:szCs w:val="20"/>
          <w:lang w:eastAsia="nl-NL"/>
        </w:rPr>
      </w:pPr>
      <w:r w:rsidRPr="00EA2B1E">
        <w:rPr>
          <w:rFonts w:cs="Times New Roman"/>
          <w:sz w:val="20"/>
          <w:szCs w:val="20"/>
          <w:lang w:eastAsia="nl-NL"/>
        </w:rPr>
        <w:t xml:space="preserve">Je ondersteunt het diensthoofd in </w:t>
      </w:r>
      <w:r>
        <w:rPr>
          <w:rFonts w:cs="Times New Roman"/>
          <w:sz w:val="20"/>
          <w:szCs w:val="20"/>
          <w:lang w:eastAsia="nl-NL"/>
        </w:rPr>
        <w:t xml:space="preserve">het optimaliseren van HR-processen en </w:t>
      </w:r>
      <w:r w:rsidRPr="00EA2B1E">
        <w:rPr>
          <w:rFonts w:cs="Times New Roman"/>
          <w:sz w:val="20"/>
          <w:szCs w:val="20"/>
          <w:lang w:eastAsia="nl-NL"/>
        </w:rPr>
        <w:t>de ontwikkeling van een kwaliteitsvol en integraal HR-beleid</w:t>
      </w:r>
      <w:r>
        <w:rPr>
          <w:rFonts w:cs="Times New Roman"/>
          <w:sz w:val="20"/>
          <w:szCs w:val="20"/>
          <w:lang w:eastAsia="nl-NL"/>
        </w:rPr>
        <w:t>.</w:t>
      </w:r>
    </w:p>
    <w:p w:rsidR="00945E03" w:rsidRPr="00EA2B1E" w:rsidRDefault="00945E03" w:rsidP="00945E03">
      <w:pPr>
        <w:tabs>
          <w:tab w:val="left" w:pos="142"/>
        </w:tabs>
        <w:jc w:val="both"/>
        <w:rPr>
          <w:rFonts w:cs="Times New Roman"/>
          <w:sz w:val="20"/>
          <w:szCs w:val="20"/>
          <w:u w:val="single"/>
          <w:lang w:eastAsia="nl-NL"/>
        </w:rPr>
      </w:pPr>
    </w:p>
    <w:p w:rsidR="00945E03" w:rsidRPr="002F5537" w:rsidRDefault="00945E03" w:rsidP="00945E03">
      <w:pPr>
        <w:shd w:val="clear" w:color="auto" w:fill="FFFFFF"/>
        <w:spacing w:before="165"/>
        <w:rPr>
          <w:sz w:val="20"/>
          <w:szCs w:val="20"/>
          <w:lang w:val="nl-BE" w:eastAsia="nl-BE"/>
        </w:rPr>
      </w:pPr>
      <w:r w:rsidRPr="002F5537">
        <w:rPr>
          <w:b/>
          <w:bCs/>
          <w:sz w:val="20"/>
          <w:szCs w:val="20"/>
          <w:lang w:val="nl-BE" w:eastAsia="nl-BE"/>
        </w:rPr>
        <w:t xml:space="preserve">Wij verwachten van jou </w:t>
      </w:r>
      <w:r>
        <w:rPr>
          <w:b/>
          <w:bCs/>
          <w:sz w:val="20"/>
          <w:szCs w:val="20"/>
          <w:lang w:val="nl-BE" w:eastAsia="nl-BE"/>
        </w:rPr>
        <w:t xml:space="preserve">een sterke </w:t>
      </w:r>
      <w:r w:rsidRPr="002F5537">
        <w:rPr>
          <w:sz w:val="20"/>
          <w:szCs w:val="20"/>
          <w:lang w:val="nl-BE" w:eastAsia="nl-BE"/>
        </w:rPr>
        <w:t>interesse</w:t>
      </w:r>
      <w:r>
        <w:rPr>
          <w:sz w:val="20"/>
          <w:szCs w:val="20"/>
          <w:lang w:val="nl-BE" w:eastAsia="nl-BE"/>
        </w:rPr>
        <w:t xml:space="preserve"> in</w:t>
      </w:r>
      <w:r w:rsidRPr="002F5537">
        <w:rPr>
          <w:sz w:val="20"/>
          <w:szCs w:val="20"/>
          <w:lang w:val="nl-BE" w:eastAsia="nl-BE"/>
        </w:rPr>
        <w:t xml:space="preserve"> en</w:t>
      </w:r>
      <w:r w:rsidRPr="002F5537">
        <w:rPr>
          <w:b/>
          <w:bCs/>
          <w:sz w:val="20"/>
          <w:szCs w:val="20"/>
          <w:lang w:val="nl-BE" w:eastAsia="nl-BE"/>
        </w:rPr>
        <w:t> </w:t>
      </w:r>
      <w:r w:rsidRPr="002F5537">
        <w:rPr>
          <w:sz w:val="20"/>
          <w:szCs w:val="20"/>
          <w:lang w:val="nl-BE" w:eastAsia="nl-BE"/>
        </w:rPr>
        <w:t>affiniteit met sociale wetgeving en HR-</w:t>
      </w:r>
      <w:r>
        <w:rPr>
          <w:sz w:val="20"/>
          <w:szCs w:val="20"/>
          <w:lang w:val="nl-BE" w:eastAsia="nl-BE"/>
        </w:rPr>
        <w:t>gerelateerde thema’s</w:t>
      </w:r>
      <w:r w:rsidRPr="002F5537">
        <w:rPr>
          <w:sz w:val="20"/>
          <w:szCs w:val="20"/>
          <w:lang w:val="nl-BE" w:eastAsia="nl-BE"/>
        </w:rPr>
        <w:t xml:space="preserve">. </w:t>
      </w:r>
      <w:r>
        <w:rPr>
          <w:sz w:val="20"/>
          <w:szCs w:val="20"/>
          <w:lang w:val="nl-BE" w:eastAsia="nl-BE"/>
        </w:rPr>
        <w:t>Bovendien</w:t>
      </w:r>
    </w:p>
    <w:p w:rsidR="00945E03" w:rsidRPr="002F5537" w:rsidRDefault="00945E03" w:rsidP="00945E03">
      <w:pPr>
        <w:tabs>
          <w:tab w:val="left" w:pos="142"/>
        </w:tabs>
        <w:jc w:val="both"/>
        <w:rPr>
          <w:sz w:val="20"/>
          <w:szCs w:val="20"/>
          <w:lang w:eastAsia="nl-NL"/>
        </w:rPr>
      </w:pPr>
    </w:p>
    <w:p w:rsidR="00945E03" w:rsidRPr="002F5537" w:rsidRDefault="00945E03" w:rsidP="00945E03">
      <w:pPr>
        <w:numPr>
          <w:ilvl w:val="0"/>
          <w:numId w:val="14"/>
        </w:numPr>
        <w:shd w:val="clear" w:color="auto" w:fill="FFFFFF"/>
        <w:rPr>
          <w:sz w:val="20"/>
          <w:szCs w:val="20"/>
          <w:lang w:val="nl-BE" w:eastAsia="nl-BE"/>
        </w:rPr>
      </w:pPr>
      <w:r>
        <w:rPr>
          <w:sz w:val="20"/>
          <w:szCs w:val="20"/>
          <w:lang w:val="nl-BE" w:eastAsia="nl-BE"/>
        </w:rPr>
        <w:t>ben je</w:t>
      </w:r>
      <w:r w:rsidRPr="002F5537">
        <w:rPr>
          <w:sz w:val="20"/>
          <w:szCs w:val="20"/>
          <w:lang w:val="nl-BE" w:eastAsia="nl-BE"/>
        </w:rPr>
        <w:t xml:space="preserve"> een enthousiaste en stressbestendige </w:t>
      </w:r>
      <w:proofErr w:type="spellStart"/>
      <w:r w:rsidRPr="002F5537">
        <w:rPr>
          <w:sz w:val="20"/>
          <w:szCs w:val="20"/>
          <w:lang w:val="nl-BE" w:eastAsia="nl-BE"/>
        </w:rPr>
        <w:t>multitasker</w:t>
      </w:r>
      <w:proofErr w:type="spellEnd"/>
      <w:r w:rsidRPr="002F5537">
        <w:rPr>
          <w:sz w:val="20"/>
          <w:szCs w:val="20"/>
          <w:lang w:val="nl-BE" w:eastAsia="nl-BE"/>
        </w:rPr>
        <w:t xml:space="preserve"> die graag in teamverband werkt</w:t>
      </w:r>
      <w:r>
        <w:rPr>
          <w:sz w:val="20"/>
          <w:szCs w:val="20"/>
          <w:lang w:val="nl-BE" w:eastAsia="nl-BE"/>
        </w:rPr>
        <w:t>;</w:t>
      </w:r>
    </w:p>
    <w:p w:rsidR="00945E03" w:rsidRPr="002F5537" w:rsidRDefault="00945E03" w:rsidP="00945E03">
      <w:pPr>
        <w:numPr>
          <w:ilvl w:val="0"/>
          <w:numId w:val="14"/>
        </w:numPr>
        <w:shd w:val="clear" w:color="auto" w:fill="FFFFFF"/>
        <w:rPr>
          <w:sz w:val="20"/>
          <w:szCs w:val="20"/>
          <w:lang w:val="nl-BE" w:eastAsia="nl-BE"/>
        </w:rPr>
      </w:pPr>
      <w:r>
        <w:rPr>
          <w:sz w:val="20"/>
          <w:szCs w:val="20"/>
          <w:lang w:val="nl-BE" w:eastAsia="nl-BE"/>
        </w:rPr>
        <w:t>ben je</w:t>
      </w:r>
      <w:r w:rsidRPr="002F5537">
        <w:rPr>
          <w:sz w:val="20"/>
          <w:szCs w:val="20"/>
          <w:lang w:val="nl-BE" w:eastAsia="nl-BE"/>
        </w:rPr>
        <w:t xml:space="preserve"> </w:t>
      </w:r>
      <w:r>
        <w:rPr>
          <w:sz w:val="20"/>
          <w:szCs w:val="20"/>
          <w:lang w:val="nl-BE" w:eastAsia="nl-BE"/>
        </w:rPr>
        <w:t xml:space="preserve">een toegankelijk en </w:t>
      </w:r>
      <w:r w:rsidRPr="002F5537">
        <w:rPr>
          <w:sz w:val="20"/>
          <w:szCs w:val="20"/>
          <w:lang w:val="nl-BE" w:eastAsia="nl-BE"/>
        </w:rPr>
        <w:t>klantvriendelijk</w:t>
      </w:r>
      <w:r>
        <w:rPr>
          <w:sz w:val="20"/>
          <w:szCs w:val="20"/>
          <w:lang w:val="nl-BE" w:eastAsia="nl-BE"/>
        </w:rPr>
        <w:t xml:space="preserve"> aanspreekpunt voor zowel</w:t>
      </w:r>
      <w:r w:rsidRPr="002F5537">
        <w:rPr>
          <w:sz w:val="20"/>
          <w:szCs w:val="20"/>
          <w:lang w:val="nl-BE" w:eastAsia="nl-BE"/>
        </w:rPr>
        <w:t xml:space="preserve"> </w:t>
      </w:r>
      <w:r>
        <w:rPr>
          <w:sz w:val="20"/>
          <w:szCs w:val="20"/>
          <w:lang w:val="nl-BE" w:eastAsia="nl-BE"/>
        </w:rPr>
        <w:t>collega’s</w:t>
      </w:r>
      <w:r w:rsidRPr="002F5537">
        <w:rPr>
          <w:sz w:val="20"/>
          <w:szCs w:val="20"/>
          <w:lang w:val="nl-BE" w:eastAsia="nl-BE"/>
        </w:rPr>
        <w:t xml:space="preserve"> als externe </w:t>
      </w:r>
      <w:r>
        <w:rPr>
          <w:sz w:val="20"/>
          <w:szCs w:val="20"/>
          <w:lang w:val="nl-BE" w:eastAsia="nl-BE"/>
        </w:rPr>
        <w:t>partners;</w:t>
      </w:r>
    </w:p>
    <w:p w:rsidR="00945E03" w:rsidRDefault="00945E03" w:rsidP="00945E03">
      <w:pPr>
        <w:numPr>
          <w:ilvl w:val="0"/>
          <w:numId w:val="14"/>
        </w:numPr>
        <w:shd w:val="clear" w:color="auto" w:fill="FFFFFF"/>
        <w:rPr>
          <w:sz w:val="20"/>
          <w:szCs w:val="20"/>
          <w:lang w:val="nl-BE" w:eastAsia="nl-BE"/>
        </w:rPr>
      </w:pPr>
      <w:r>
        <w:rPr>
          <w:sz w:val="20"/>
          <w:szCs w:val="20"/>
          <w:lang w:val="nl-BE" w:eastAsia="nl-BE"/>
        </w:rPr>
        <w:t>ben je e</w:t>
      </w:r>
      <w:r w:rsidRPr="002F5537">
        <w:rPr>
          <w:sz w:val="20"/>
          <w:szCs w:val="20"/>
          <w:lang w:val="nl-BE" w:eastAsia="nl-BE"/>
        </w:rPr>
        <w:t>mpathisch en</w:t>
      </w:r>
      <w:r>
        <w:rPr>
          <w:sz w:val="20"/>
          <w:szCs w:val="20"/>
          <w:lang w:val="nl-BE" w:eastAsia="nl-BE"/>
        </w:rPr>
        <w:t xml:space="preserve"> neem je</w:t>
      </w:r>
      <w:r w:rsidRPr="002F5537">
        <w:rPr>
          <w:sz w:val="20"/>
          <w:szCs w:val="20"/>
          <w:lang w:val="nl-BE" w:eastAsia="nl-BE"/>
        </w:rPr>
        <w:t xml:space="preserve"> initiatief</w:t>
      </w:r>
      <w:r>
        <w:rPr>
          <w:sz w:val="20"/>
          <w:szCs w:val="20"/>
          <w:lang w:val="nl-BE" w:eastAsia="nl-BE"/>
        </w:rPr>
        <w:t>;</w:t>
      </w:r>
    </w:p>
    <w:p w:rsidR="00945E03" w:rsidRPr="002F5537" w:rsidRDefault="00945E03" w:rsidP="00945E03">
      <w:pPr>
        <w:numPr>
          <w:ilvl w:val="0"/>
          <w:numId w:val="14"/>
        </w:numPr>
        <w:shd w:val="clear" w:color="auto" w:fill="FFFFFF"/>
        <w:rPr>
          <w:sz w:val="20"/>
          <w:szCs w:val="20"/>
          <w:lang w:val="nl-BE" w:eastAsia="nl-BE"/>
        </w:rPr>
      </w:pPr>
      <w:r>
        <w:rPr>
          <w:sz w:val="20"/>
          <w:szCs w:val="20"/>
          <w:lang w:val="nl-BE" w:eastAsia="nl-BE"/>
        </w:rPr>
        <w:t xml:space="preserve">ben je een administratief talent, </w:t>
      </w:r>
      <w:r w:rsidRPr="002F5537">
        <w:rPr>
          <w:sz w:val="20"/>
          <w:szCs w:val="20"/>
          <w:lang w:val="nl-BE" w:eastAsia="nl-BE"/>
        </w:rPr>
        <w:t>werkt nauwkeurig, planmatig en correct</w:t>
      </w:r>
      <w:r>
        <w:rPr>
          <w:sz w:val="20"/>
          <w:szCs w:val="20"/>
          <w:lang w:val="nl-BE" w:eastAsia="nl-BE"/>
        </w:rPr>
        <w:t>;</w:t>
      </w:r>
    </w:p>
    <w:p w:rsidR="00945E03" w:rsidRPr="002F5537" w:rsidRDefault="00945E03" w:rsidP="00945E03">
      <w:pPr>
        <w:numPr>
          <w:ilvl w:val="0"/>
          <w:numId w:val="14"/>
        </w:numPr>
        <w:shd w:val="clear" w:color="auto" w:fill="FFFFFF"/>
        <w:rPr>
          <w:sz w:val="20"/>
          <w:szCs w:val="20"/>
          <w:lang w:val="nl-BE" w:eastAsia="nl-BE"/>
        </w:rPr>
      </w:pPr>
      <w:r>
        <w:rPr>
          <w:sz w:val="20"/>
          <w:szCs w:val="20"/>
          <w:lang w:val="nl-BE" w:eastAsia="nl-BE"/>
        </w:rPr>
        <w:t>ben je</w:t>
      </w:r>
      <w:r w:rsidRPr="002F5537">
        <w:rPr>
          <w:sz w:val="20"/>
          <w:szCs w:val="20"/>
          <w:lang w:val="nl-BE" w:eastAsia="nl-BE"/>
        </w:rPr>
        <w:t xml:space="preserve"> bereid tot voortdurende opvolging van de snel evoluerende regelgeving met het oog op een efficiënt en (juridisch) correct personeelsbeleid en –beheer</w:t>
      </w:r>
      <w:r>
        <w:rPr>
          <w:sz w:val="20"/>
          <w:szCs w:val="20"/>
          <w:lang w:val="nl-BE" w:eastAsia="nl-BE"/>
        </w:rPr>
        <w:t>;</w:t>
      </w:r>
    </w:p>
    <w:p w:rsidR="00945E03" w:rsidRDefault="00945E03" w:rsidP="00945E03">
      <w:pPr>
        <w:numPr>
          <w:ilvl w:val="0"/>
          <w:numId w:val="14"/>
        </w:numPr>
        <w:tabs>
          <w:tab w:val="left" w:pos="142"/>
        </w:tabs>
        <w:jc w:val="both"/>
        <w:rPr>
          <w:sz w:val="20"/>
          <w:szCs w:val="20"/>
          <w:shd w:val="clear" w:color="auto" w:fill="FFFFFF"/>
        </w:rPr>
      </w:pPr>
      <w:r>
        <w:rPr>
          <w:sz w:val="20"/>
          <w:szCs w:val="20"/>
          <w:shd w:val="clear" w:color="auto" w:fill="FFFFFF"/>
        </w:rPr>
        <w:t>beschik je</w:t>
      </w:r>
      <w:r w:rsidRPr="002F5537">
        <w:rPr>
          <w:sz w:val="20"/>
          <w:szCs w:val="20"/>
          <w:shd w:val="clear" w:color="auto" w:fill="FFFFFF"/>
        </w:rPr>
        <w:t xml:space="preserve"> over een goede functiegerichte vakkennis</w:t>
      </w:r>
      <w:r>
        <w:rPr>
          <w:sz w:val="20"/>
          <w:szCs w:val="20"/>
          <w:shd w:val="clear" w:color="auto" w:fill="FFFFFF"/>
        </w:rPr>
        <w:t>, uitstekende communicatieve vaardigheden</w:t>
      </w:r>
      <w:r w:rsidRPr="002F5537">
        <w:rPr>
          <w:sz w:val="20"/>
          <w:szCs w:val="20"/>
          <w:shd w:val="clear" w:color="auto" w:fill="FFFFFF"/>
        </w:rPr>
        <w:t xml:space="preserve"> en een goed probleemoplossend vermogen</w:t>
      </w:r>
      <w:r>
        <w:rPr>
          <w:sz w:val="20"/>
          <w:szCs w:val="20"/>
          <w:shd w:val="clear" w:color="auto" w:fill="FFFFFF"/>
        </w:rPr>
        <w:t>;</w:t>
      </w:r>
    </w:p>
    <w:p w:rsidR="00945E03" w:rsidRPr="002F5537" w:rsidRDefault="00945E03" w:rsidP="00945E03">
      <w:pPr>
        <w:numPr>
          <w:ilvl w:val="0"/>
          <w:numId w:val="14"/>
        </w:numPr>
        <w:tabs>
          <w:tab w:val="left" w:pos="142"/>
        </w:tabs>
        <w:jc w:val="both"/>
        <w:rPr>
          <w:sz w:val="20"/>
          <w:szCs w:val="20"/>
          <w:shd w:val="clear" w:color="auto" w:fill="FFFFFF"/>
        </w:rPr>
      </w:pPr>
      <w:r>
        <w:rPr>
          <w:sz w:val="20"/>
          <w:szCs w:val="20"/>
          <w:lang w:val="nl-BE" w:eastAsia="nl-BE"/>
        </w:rPr>
        <w:t>voldoe je</w:t>
      </w:r>
      <w:r w:rsidRPr="002F5537">
        <w:rPr>
          <w:sz w:val="20"/>
          <w:szCs w:val="20"/>
          <w:lang w:val="nl-BE" w:eastAsia="nl-BE"/>
        </w:rPr>
        <w:t xml:space="preserve"> aan de algemene toelatings- en aanwervingsvoorwaarden</w:t>
      </w:r>
      <w:r>
        <w:rPr>
          <w:sz w:val="20"/>
          <w:szCs w:val="20"/>
          <w:lang w:val="nl-BE" w:eastAsia="nl-BE"/>
        </w:rPr>
        <w:t>.</w:t>
      </w:r>
    </w:p>
    <w:p w:rsidR="00945E03" w:rsidRPr="00BF74B2" w:rsidRDefault="00945E03" w:rsidP="00945E03">
      <w:pPr>
        <w:tabs>
          <w:tab w:val="left" w:pos="142"/>
        </w:tabs>
        <w:ind w:left="720"/>
        <w:jc w:val="both"/>
        <w:rPr>
          <w:color w:val="3D3E4D"/>
          <w:sz w:val="20"/>
          <w:szCs w:val="20"/>
          <w:shd w:val="clear" w:color="auto" w:fill="FFFFFF"/>
        </w:rPr>
      </w:pPr>
    </w:p>
    <w:p w:rsidR="00945E03" w:rsidRPr="00C96754" w:rsidRDefault="00945E03" w:rsidP="00945E03">
      <w:pPr>
        <w:tabs>
          <w:tab w:val="left" w:pos="142"/>
        </w:tabs>
        <w:jc w:val="both"/>
        <w:rPr>
          <w:rFonts w:cs="Times New Roman"/>
          <w:color w:val="FF0000"/>
          <w:sz w:val="20"/>
          <w:szCs w:val="20"/>
          <w:lang w:eastAsia="nl-NL"/>
        </w:rPr>
      </w:pPr>
    </w:p>
    <w:p w:rsidR="00945E03" w:rsidRPr="002470EC" w:rsidRDefault="00945E03" w:rsidP="00945E03">
      <w:pPr>
        <w:contextualSpacing/>
        <w:rPr>
          <w:sz w:val="20"/>
          <w:szCs w:val="20"/>
        </w:rPr>
      </w:pPr>
      <w:r w:rsidRPr="004A3F8A">
        <w:rPr>
          <w:b/>
          <w:bCs/>
          <w:sz w:val="20"/>
          <w:szCs w:val="20"/>
          <w:lang w:eastAsia="nl-NL"/>
        </w:rPr>
        <w:lastRenderedPageBreak/>
        <w:t>Wij bieden jou</w:t>
      </w:r>
      <w:r>
        <w:rPr>
          <w:sz w:val="20"/>
          <w:szCs w:val="20"/>
          <w:lang w:eastAsia="nl-NL"/>
        </w:rPr>
        <w:t xml:space="preserve"> </w:t>
      </w:r>
      <w:r w:rsidRPr="00C03162">
        <w:rPr>
          <w:sz w:val="20"/>
          <w:szCs w:val="20"/>
          <w:lang w:eastAsia="nl-NL"/>
        </w:rPr>
        <w:t>een</w:t>
      </w:r>
      <w:r w:rsidRPr="004A3F8A">
        <w:rPr>
          <w:sz w:val="20"/>
          <w:szCs w:val="20"/>
          <w:lang w:eastAsia="nl-NL"/>
        </w:rPr>
        <w:t xml:space="preserve"> voltijdse betrekking in contractueel verband voor</w:t>
      </w:r>
      <w:r w:rsidRPr="00C03162">
        <w:rPr>
          <w:sz w:val="20"/>
          <w:szCs w:val="20"/>
          <w:lang w:eastAsia="nl-NL"/>
        </w:rPr>
        <w:t xml:space="preserve"> onbepaalde duur</w:t>
      </w:r>
      <w:r w:rsidRPr="004A3F8A">
        <w:rPr>
          <w:sz w:val="20"/>
          <w:szCs w:val="20"/>
          <w:lang w:eastAsia="nl-NL"/>
        </w:rPr>
        <w:t xml:space="preserve"> met een verloning volgens salarisschaal B1-B3.</w:t>
      </w:r>
      <w:r>
        <w:rPr>
          <w:sz w:val="20"/>
          <w:szCs w:val="20"/>
          <w:lang w:eastAsia="nl-NL"/>
        </w:rPr>
        <w:t xml:space="preserve"> </w:t>
      </w:r>
      <w:r>
        <w:rPr>
          <w:sz w:val="20"/>
          <w:szCs w:val="20"/>
        </w:rPr>
        <w:t>R</w:t>
      </w:r>
      <w:r w:rsidRPr="002470EC">
        <w:rPr>
          <w:sz w:val="20"/>
          <w:szCs w:val="20"/>
        </w:rPr>
        <w:t xml:space="preserve">elevante werkervaring </w:t>
      </w:r>
      <w:r>
        <w:rPr>
          <w:sz w:val="20"/>
          <w:szCs w:val="20"/>
        </w:rPr>
        <w:t>wordt conform de vastgelegde voorwaarden gevalideerd.</w:t>
      </w:r>
    </w:p>
    <w:p w:rsidR="00945E03" w:rsidRPr="004A3F8A" w:rsidRDefault="00945E03" w:rsidP="00945E03">
      <w:pPr>
        <w:tabs>
          <w:tab w:val="left" w:pos="142"/>
        </w:tabs>
        <w:jc w:val="both"/>
        <w:rPr>
          <w:sz w:val="20"/>
          <w:szCs w:val="20"/>
          <w:lang w:eastAsia="nl-NL"/>
        </w:rPr>
      </w:pPr>
    </w:p>
    <w:p w:rsidR="00945E03" w:rsidRPr="004A3F8A" w:rsidRDefault="00945E03" w:rsidP="00945E03">
      <w:pPr>
        <w:tabs>
          <w:tab w:val="left" w:pos="142"/>
        </w:tabs>
        <w:jc w:val="both"/>
        <w:rPr>
          <w:sz w:val="20"/>
          <w:szCs w:val="20"/>
          <w:lang w:eastAsia="nl-NL"/>
        </w:rPr>
      </w:pPr>
    </w:p>
    <w:p w:rsidR="00945E03" w:rsidRPr="00C03162" w:rsidRDefault="00945E03" w:rsidP="00945E03">
      <w:pPr>
        <w:tabs>
          <w:tab w:val="left" w:pos="142"/>
        </w:tabs>
        <w:jc w:val="both"/>
        <w:rPr>
          <w:sz w:val="20"/>
          <w:szCs w:val="20"/>
          <w:lang w:eastAsia="nl-NL"/>
        </w:rPr>
      </w:pPr>
      <w:r w:rsidRPr="00C03162">
        <w:rPr>
          <w:sz w:val="20"/>
          <w:szCs w:val="20"/>
          <w:lang w:eastAsia="nl-NL"/>
        </w:rPr>
        <w:t xml:space="preserve">Jouw </w:t>
      </w:r>
      <w:r>
        <w:rPr>
          <w:sz w:val="20"/>
          <w:szCs w:val="20"/>
          <w:lang w:eastAsia="nl-NL"/>
        </w:rPr>
        <w:t xml:space="preserve">basissalaris maken wij aantrekkelijk door aanvulling met volgende </w:t>
      </w:r>
      <w:r w:rsidRPr="00C03162">
        <w:rPr>
          <w:sz w:val="20"/>
          <w:szCs w:val="20"/>
          <w:lang w:eastAsia="nl-NL"/>
        </w:rPr>
        <w:t>extralegale voordelen:</w:t>
      </w:r>
    </w:p>
    <w:p w:rsidR="00945E03" w:rsidRPr="00C03162" w:rsidRDefault="00945E03" w:rsidP="00945E03">
      <w:pPr>
        <w:numPr>
          <w:ilvl w:val="0"/>
          <w:numId w:val="15"/>
        </w:numPr>
        <w:shd w:val="clear" w:color="auto" w:fill="FFFFFF"/>
        <w:spacing w:before="100" w:beforeAutospacing="1" w:after="100" w:afterAutospacing="1"/>
        <w:rPr>
          <w:sz w:val="20"/>
          <w:szCs w:val="20"/>
          <w:lang w:eastAsia="nl-NL"/>
        </w:rPr>
      </w:pPr>
      <w:r w:rsidRPr="00C03162">
        <w:rPr>
          <w:sz w:val="20"/>
          <w:szCs w:val="20"/>
          <w:lang w:eastAsia="nl-NL"/>
        </w:rPr>
        <w:t>Maaltijdcheques van €</w:t>
      </w:r>
      <w:r w:rsidRPr="004A3F8A">
        <w:rPr>
          <w:sz w:val="20"/>
          <w:szCs w:val="20"/>
          <w:lang w:eastAsia="nl-NL"/>
        </w:rPr>
        <w:t>8</w:t>
      </w:r>
      <w:r w:rsidRPr="00C03162">
        <w:rPr>
          <w:sz w:val="20"/>
          <w:szCs w:val="20"/>
          <w:lang w:eastAsia="nl-NL"/>
        </w:rPr>
        <w:t xml:space="preserve"> per </w:t>
      </w:r>
      <w:r w:rsidRPr="004A3F8A">
        <w:rPr>
          <w:sz w:val="20"/>
          <w:szCs w:val="20"/>
          <w:lang w:eastAsia="nl-NL"/>
        </w:rPr>
        <w:t xml:space="preserve">voltijdse </w:t>
      </w:r>
      <w:r w:rsidRPr="00C03162">
        <w:rPr>
          <w:sz w:val="20"/>
          <w:szCs w:val="20"/>
          <w:lang w:eastAsia="nl-NL"/>
        </w:rPr>
        <w:t>werkdag</w:t>
      </w:r>
      <w:r>
        <w:rPr>
          <w:sz w:val="20"/>
          <w:szCs w:val="20"/>
          <w:lang w:eastAsia="nl-NL"/>
        </w:rPr>
        <w:t>;</w:t>
      </w:r>
    </w:p>
    <w:p w:rsidR="00945E03" w:rsidRPr="00C03162" w:rsidRDefault="00945E03" w:rsidP="00945E03">
      <w:pPr>
        <w:numPr>
          <w:ilvl w:val="0"/>
          <w:numId w:val="15"/>
        </w:numPr>
        <w:shd w:val="clear" w:color="auto" w:fill="FFFFFF"/>
        <w:spacing w:before="100" w:beforeAutospacing="1" w:after="100" w:afterAutospacing="1"/>
        <w:rPr>
          <w:sz w:val="20"/>
          <w:szCs w:val="20"/>
          <w:lang w:eastAsia="nl-NL"/>
        </w:rPr>
      </w:pPr>
      <w:r w:rsidRPr="00C03162">
        <w:rPr>
          <w:sz w:val="20"/>
          <w:szCs w:val="20"/>
          <w:lang w:eastAsia="nl-NL"/>
        </w:rPr>
        <w:t xml:space="preserve">Een glijdend uurrooster </w:t>
      </w:r>
      <w:r>
        <w:rPr>
          <w:sz w:val="20"/>
          <w:szCs w:val="20"/>
          <w:lang w:eastAsia="nl-NL"/>
        </w:rPr>
        <w:t>met het oog op een evenwichtige</w:t>
      </w:r>
      <w:r w:rsidRPr="00C03162">
        <w:rPr>
          <w:sz w:val="20"/>
          <w:szCs w:val="20"/>
          <w:lang w:eastAsia="nl-NL"/>
        </w:rPr>
        <w:t xml:space="preserve"> </w:t>
      </w:r>
      <w:proofErr w:type="spellStart"/>
      <w:r w:rsidRPr="00C03162">
        <w:rPr>
          <w:sz w:val="20"/>
          <w:szCs w:val="20"/>
          <w:lang w:eastAsia="nl-NL"/>
        </w:rPr>
        <w:t>work</w:t>
      </w:r>
      <w:proofErr w:type="spellEnd"/>
      <w:r w:rsidRPr="00C03162">
        <w:rPr>
          <w:sz w:val="20"/>
          <w:szCs w:val="20"/>
          <w:lang w:eastAsia="nl-NL"/>
        </w:rPr>
        <w:t xml:space="preserve">-life </w:t>
      </w:r>
      <w:proofErr w:type="spellStart"/>
      <w:r w:rsidRPr="00C03162">
        <w:rPr>
          <w:sz w:val="20"/>
          <w:szCs w:val="20"/>
          <w:lang w:eastAsia="nl-NL"/>
        </w:rPr>
        <w:t>balance</w:t>
      </w:r>
      <w:proofErr w:type="spellEnd"/>
      <w:r>
        <w:rPr>
          <w:sz w:val="20"/>
          <w:szCs w:val="20"/>
          <w:lang w:eastAsia="nl-NL"/>
        </w:rPr>
        <w:t>;</w:t>
      </w:r>
    </w:p>
    <w:p w:rsidR="00945E03" w:rsidRPr="00C03162" w:rsidRDefault="00945E03" w:rsidP="00945E03">
      <w:pPr>
        <w:numPr>
          <w:ilvl w:val="0"/>
          <w:numId w:val="15"/>
        </w:numPr>
        <w:shd w:val="clear" w:color="auto" w:fill="FFFFFF"/>
        <w:spacing w:before="100" w:beforeAutospacing="1" w:after="100" w:afterAutospacing="1"/>
        <w:rPr>
          <w:sz w:val="20"/>
          <w:szCs w:val="20"/>
          <w:lang w:eastAsia="nl-NL"/>
        </w:rPr>
      </w:pPr>
      <w:r w:rsidRPr="00C03162">
        <w:rPr>
          <w:sz w:val="20"/>
          <w:szCs w:val="20"/>
          <w:lang w:eastAsia="nl-NL"/>
        </w:rPr>
        <w:t>Fietsvergoeding</w:t>
      </w:r>
      <w:r w:rsidRPr="004A3F8A">
        <w:rPr>
          <w:sz w:val="20"/>
          <w:szCs w:val="20"/>
          <w:lang w:eastAsia="nl-NL"/>
        </w:rPr>
        <w:t xml:space="preserve"> woon-werkverkeer</w:t>
      </w:r>
      <w:r>
        <w:rPr>
          <w:sz w:val="20"/>
          <w:szCs w:val="20"/>
          <w:lang w:eastAsia="nl-NL"/>
        </w:rPr>
        <w:t>;</w:t>
      </w:r>
    </w:p>
    <w:p w:rsidR="00945E03" w:rsidRPr="00C03162" w:rsidRDefault="00945E03" w:rsidP="00945E03">
      <w:pPr>
        <w:numPr>
          <w:ilvl w:val="0"/>
          <w:numId w:val="15"/>
        </w:numPr>
        <w:shd w:val="clear" w:color="auto" w:fill="FFFFFF"/>
        <w:spacing w:before="100" w:beforeAutospacing="1" w:after="100" w:afterAutospacing="1"/>
        <w:rPr>
          <w:sz w:val="20"/>
          <w:szCs w:val="20"/>
          <w:lang w:eastAsia="nl-NL"/>
        </w:rPr>
      </w:pPr>
      <w:r w:rsidRPr="00C03162">
        <w:rPr>
          <w:sz w:val="20"/>
          <w:szCs w:val="20"/>
          <w:lang w:eastAsia="nl-NL"/>
        </w:rPr>
        <w:t>Ruimte om jezelf te ontwikkelen door tal van opleidingen</w:t>
      </w:r>
      <w:r>
        <w:rPr>
          <w:sz w:val="20"/>
          <w:szCs w:val="20"/>
          <w:lang w:eastAsia="nl-NL"/>
        </w:rPr>
        <w:t>;</w:t>
      </w:r>
    </w:p>
    <w:p w:rsidR="00945E03" w:rsidRPr="00C03162" w:rsidRDefault="00945E03" w:rsidP="00945E03">
      <w:pPr>
        <w:numPr>
          <w:ilvl w:val="0"/>
          <w:numId w:val="15"/>
        </w:numPr>
        <w:shd w:val="clear" w:color="auto" w:fill="FFFFFF"/>
        <w:spacing w:before="100" w:beforeAutospacing="1" w:after="100" w:afterAutospacing="1"/>
        <w:rPr>
          <w:sz w:val="20"/>
          <w:szCs w:val="20"/>
          <w:lang w:eastAsia="nl-NL"/>
        </w:rPr>
      </w:pPr>
      <w:r w:rsidRPr="007021F0">
        <w:rPr>
          <w:sz w:val="20"/>
          <w:szCs w:val="20"/>
          <w:lang w:eastAsia="nl-NL"/>
        </w:rPr>
        <w:t>Gratis hospitalisatieverzekering waarbij ook je gezin geniet van een voordelig tarief</w:t>
      </w:r>
      <w:r>
        <w:rPr>
          <w:sz w:val="20"/>
          <w:szCs w:val="20"/>
          <w:lang w:eastAsia="nl-NL"/>
        </w:rPr>
        <w:t>;</w:t>
      </w:r>
    </w:p>
    <w:p w:rsidR="00945E03" w:rsidRPr="007021F0" w:rsidRDefault="00945E03" w:rsidP="00945E03">
      <w:pPr>
        <w:numPr>
          <w:ilvl w:val="0"/>
          <w:numId w:val="15"/>
        </w:numPr>
        <w:shd w:val="clear" w:color="auto" w:fill="FFFFFF"/>
        <w:spacing w:before="100" w:beforeAutospacing="1" w:after="100" w:afterAutospacing="1"/>
        <w:rPr>
          <w:sz w:val="20"/>
          <w:szCs w:val="20"/>
          <w:lang w:eastAsia="nl-NL"/>
        </w:rPr>
      </w:pPr>
      <w:r w:rsidRPr="007021F0">
        <w:rPr>
          <w:sz w:val="20"/>
          <w:szCs w:val="20"/>
          <w:lang w:eastAsia="nl-NL"/>
        </w:rPr>
        <w:t>Een aantrekkelijke vakantieregeling</w:t>
      </w:r>
      <w:r>
        <w:rPr>
          <w:sz w:val="20"/>
          <w:szCs w:val="20"/>
          <w:lang w:eastAsia="nl-NL"/>
        </w:rPr>
        <w:t>;</w:t>
      </w:r>
    </w:p>
    <w:p w:rsidR="00945E03" w:rsidRPr="004A3F8A" w:rsidRDefault="00945E03" w:rsidP="00945E03">
      <w:pPr>
        <w:numPr>
          <w:ilvl w:val="0"/>
          <w:numId w:val="15"/>
        </w:numPr>
        <w:shd w:val="clear" w:color="auto" w:fill="FFFFFF"/>
        <w:spacing w:before="100" w:beforeAutospacing="1" w:after="100" w:afterAutospacing="1"/>
        <w:rPr>
          <w:sz w:val="20"/>
          <w:szCs w:val="20"/>
          <w:lang w:eastAsia="nl-NL"/>
        </w:rPr>
      </w:pPr>
      <w:r>
        <w:rPr>
          <w:sz w:val="20"/>
          <w:szCs w:val="20"/>
          <w:lang w:eastAsia="nl-NL"/>
        </w:rPr>
        <w:t>Een v</w:t>
      </w:r>
      <w:r w:rsidRPr="004A3F8A">
        <w:rPr>
          <w:sz w:val="20"/>
          <w:szCs w:val="20"/>
          <w:lang w:eastAsia="nl-NL"/>
        </w:rPr>
        <w:t>erzekering gewaarborgd inkomen</w:t>
      </w:r>
      <w:r>
        <w:rPr>
          <w:sz w:val="20"/>
          <w:szCs w:val="20"/>
          <w:lang w:eastAsia="nl-NL"/>
        </w:rPr>
        <w:t xml:space="preserve"> bij langdurige ziekte;</w:t>
      </w:r>
    </w:p>
    <w:p w:rsidR="00945E03" w:rsidRPr="004A3F8A" w:rsidRDefault="00945E03" w:rsidP="00945E03">
      <w:pPr>
        <w:numPr>
          <w:ilvl w:val="0"/>
          <w:numId w:val="15"/>
        </w:numPr>
        <w:shd w:val="clear" w:color="auto" w:fill="FFFFFF"/>
        <w:spacing w:before="100" w:beforeAutospacing="1" w:after="100" w:afterAutospacing="1"/>
        <w:rPr>
          <w:sz w:val="20"/>
          <w:szCs w:val="20"/>
          <w:lang w:eastAsia="nl-NL"/>
        </w:rPr>
      </w:pPr>
      <w:r>
        <w:rPr>
          <w:sz w:val="20"/>
          <w:szCs w:val="20"/>
          <w:lang w:eastAsia="nl-NL"/>
        </w:rPr>
        <w:t>Een aanvullende pensioen (</w:t>
      </w:r>
      <w:r w:rsidRPr="004A3F8A">
        <w:rPr>
          <w:sz w:val="20"/>
          <w:szCs w:val="20"/>
          <w:lang w:eastAsia="nl-NL"/>
        </w:rPr>
        <w:t>Tweede pensioenpijler</w:t>
      </w:r>
      <w:r>
        <w:rPr>
          <w:sz w:val="20"/>
          <w:szCs w:val="20"/>
          <w:lang w:eastAsia="nl-NL"/>
        </w:rPr>
        <w:t>).</w:t>
      </w:r>
    </w:p>
    <w:p w:rsidR="00945E03" w:rsidRPr="005174B4" w:rsidRDefault="00945E03" w:rsidP="00945E03">
      <w:pPr>
        <w:tabs>
          <w:tab w:val="left" w:pos="142"/>
        </w:tabs>
        <w:jc w:val="both"/>
        <w:rPr>
          <w:rFonts w:cs="Times New Roman"/>
          <w:sz w:val="20"/>
          <w:szCs w:val="20"/>
          <w:lang w:eastAsia="nl-NL"/>
        </w:rPr>
      </w:pPr>
    </w:p>
    <w:p w:rsidR="00945E03" w:rsidRPr="005174B4" w:rsidRDefault="00945E03" w:rsidP="00945E03">
      <w:pPr>
        <w:tabs>
          <w:tab w:val="left" w:pos="142"/>
        </w:tabs>
        <w:jc w:val="both"/>
        <w:rPr>
          <w:b/>
          <w:sz w:val="20"/>
          <w:szCs w:val="20"/>
          <w:u w:val="single"/>
          <w:lang w:eastAsia="nl-NL"/>
        </w:rPr>
      </w:pPr>
      <w:r>
        <w:rPr>
          <w:b/>
          <w:sz w:val="20"/>
          <w:szCs w:val="20"/>
          <w:u w:val="single"/>
          <w:lang w:eastAsia="nl-NL"/>
        </w:rPr>
        <w:t>Aanwervingsvoorwaarden?</w:t>
      </w:r>
    </w:p>
    <w:p w:rsidR="00945E03" w:rsidRPr="00DD45B5" w:rsidRDefault="00945E03" w:rsidP="00945E03">
      <w:pPr>
        <w:numPr>
          <w:ilvl w:val="0"/>
          <w:numId w:val="8"/>
        </w:numPr>
        <w:tabs>
          <w:tab w:val="left" w:pos="142"/>
        </w:tabs>
        <w:jc w:val="both"/>
        <w:rPr>
          <w:rFonts w:cs="Times New Roman"/>
          <w:sz w:val="20"/>
          <w:szCs w:val="20"/>
          <w:lang w:eastAsia="nl-NL"/>
        </w:rPr>
      </w:pPr>
      <w:r w:rsidRPr="00DD45B5">
        <w:rPr>
          <w:rFonts w:cs="Times New Roman"/>
          <w:sz w:val="20"/>
          <w:szCs w:val="20"/>
          <w:lang w:eastAsia="nl-NL"/>
        </w:rPr>
        <w:t xml:space="preserve">Je beschikt over een </w:t>
      </w:r>
      <w:proofErr w:type="spellStart"/>
      <w:r w:rsidRPr="00DD45B5">
        <w:rPr>
          <w:rFonts w:cs="Times New Roman"/>
          <w:sz w:val="20"/>
          <w:szCs w:val="20"/>
          <w:lang w:eastAsia="nl-NL"/>
        </w:rPr>
        <w:t>bachelordiploma</w:t>
      </w:r>
      <w:proofErr w:type="spellEnd"/>
      <w:r w:rsidRPr="00DD45B5">
        <w:rPr>
          <w:rFonts w:cs="Times New Roman"/>
          <w:sz w:val="20"/>
          <w:szCs w:val="20"/>
          <w:lang w:eastAsia="nl-NL"/>
        </w:rPr>
        <w:t xml:space="preserve"> of daarmee gelijkgesteld, bij voorkeur bachelor sociaal werk optie personeelswerk, bachelor rechtspraktijk of bachelor toegepaste psychologie optie arbeids-en organisatiepsychologie</w:t>
      </w:r>
      <w:r>
        <w:rPr>
          <w:rFonts w:cs="Times New Roman"/>
          <w:sz w:val="20"/>
          <w:szCs w:val="20"/>
          <w:lang w:eastAsia="nl-NL"/>
        </w:rPr>
        <w:t>;</w:t>
      </w:r>
    </w:p>
    <w:p w:rsidR="00945E03" w:rsidRPr="00E06DF1" w:rsidRDefault="00945E03" w:rsidP="00945E03">
      <w:pPr>
        <w:numPr>
          <w:ilvl w:val="0"/>
          <w:numId w:val="8"/>
        </w:numPr>
        <w:tabs>
          <w:tab w:val="left" w:pos="142"/>
        </w:tabs>
        <w:jc w:val="both"/>
        <w:rPr>
          <w:rFonts w:cs="Times New Roman"/>
          <w:sz w:val="20"/>
          <w:szCs w:val="20"/>
          <w:lang w:eastAsia="nl-NL"/>
        </w:rPr>
      </w:pPr>
      <w:r w:rsidRPr="00E06DF1">
        <w:rPr>
          <w:rFonts w:cs="Times New Roman"/>
          <w:sz w:val="20"/>
          <w:szCs w:val="20"/>
          <w:lang w:eastAsia="nl-NL"/>
        </w:rPr>
        <w:t xml:space="preserve">Indien je minstens </w:t>
      </w:r>
      <w:r>
        <w:rPr>
          <w:rFonts w:cs="Times New Roman"/>
          <w:sz w:val="20"/>
          <w:szCs w:val="20"/>
          <w:lang w:eastAsia="nl-NL"/>
        </w:rPr>
        <w:t>4</w:t>
      </w:r>
      <w:r w:rsidRPr="00E06DF1">
        <w:rPr>
          <w:rFonts w:cs="Times New Roman"/>
          <w:sz w:val="20"/>
          <w:szCs w:val="20"/>
          <w:lang w:eastAsia="nl-NL"/>
        </w:rPr>
        <w:t xml:space="preserve"> jaar relevante ervaring kan aantonen in een gelijkaardige functie of een lokaal bestuur is dat een pluspunt</w:t>
      </w:r>
      <w:r>
        <w:rPr>
          <w:rFonts w:cs="Times New Roman"/>
          <w:sz w:val="20"/>
          <w:szCs w:val="20"/>
          <w:lang w:eastAsia="nl-NL"/>
        </w:rPr>
        <w:t>;</w:t>
      </w:r>
    </w:p>
    <w:p w:rsidR="00945E03" w:rsidRPr="00E06DF1" w:rsidRDefault="00945E03" w:rsidP="00945E03">
      <w:pPr>
        <w:numPr>
          <w:ilvl w:val="0"/>
          <w:numId w:val="8"/>
        </w:numPr>
        <w:tabs>
          <w:tab w:val="left" w:pos="142"/>
        </w:tabs>
        <w:jc w:val="both"/>
        <w:rPr>
          <w:rFonts w:cs="Times New Roman"/>
          <w:sz w:val="20"/>
          <w:szCs w:val="20"/>
          <w:lang w:eastAsia="nl-NL"/>
        </w:rPr>
      </w:pPr>
      <w:r w:rsidRPr="00E06DF1">
        <w:rPr>
          <w:rFonts w:cs="Times New Roman"/>
          <w:sz w:val="20"/>
          <w:szCs w:val="20"/>
          <w:lang w:eastAsia="nl-NL"/>
        </w:rPr>
        <w:t>Je slaagt voor de aanwervingsprocedure (schriftelijke proef en mondelinge proef – gekoppeld aan een online persoonlijkheidstest).</w:t>
      </w:r>
    </w:p>
    <w:p w:rsidR="00945E03" w:rsidRPr="00F92E8F" w:rsidRDefault="00945E03" w:rsidP="00945E03">
      <w:pPr>
        <w:numPr>
          <w:ilvl w:val="0"/>
          <w:numId w:val="8"/>
        </w:numPr>
        <w:tabs>
          <w:tab w:val="left" w:pos="142"/>
        </w:tabs>
        <w:jc w:val="both"/>
        <w:rPr>
          <w:rFonts w:cs="Times New Roman"/>
          <w:sz w:val="20"/>
          <w:szCs w:val="20"/>
          <w:lang w:eastAsia="nl-NL"/>
        </w:rPr>
      </w:pPr>
      <w:r w:rsidRPr="00F92E8F">
        <w:rPr>
          <w:rFonts w:cs="Times New Roman"/>
          <w:sz w:val="20"/>
          <w:szCs w:val="20"/>
          <w:lang w:eastAsia="nl-NL"/>
        </w:rPr>
        <w:t>Laatstejaarsstudenten komen ook in aanmerking</w:t>
      </w:r>
    </w:p>
    <w:p w:rsidR="00945E03" w:rsidRDefault="00945E03" w:rsidP="00945E03">
      <w:pPr>
        <w:rPr>
          <w:rFonts w:cs="Times New Roman"/>
          <w:sz w:val="20"/>
          <w:szCs w:val="20"/>
          <w:lang w:val="nl-BE" w:eastAsia="nl-NL"/>
        </w:rPr>
      </w:pPr>
    </w:p>
    <w:p w:rsidR="00945E03" w:rsidRDefault="00945E03" w:rsidP="00945E03">
      <w:pPr>
        <w:jc w:val="both"/>
        <w:rPr>
          <w:rFonts w:cs="Times New Roman"/>
          <w:b/>
          <w:bCs/>
          <w:sz w:val="20"/>
          <w:szCs w:val="20"/>
          <w:lang w:eastAsia="nl-NL"/>
        </w:rPr>
      </w:pPr>
      <w:r>
        <w:rPr>
          <w:rFonts w:cs="Times New Roman"/>
          <w:b/>
          <w:bCs/>
          <w:sz w:val="20"/>
          <w:szCs w:val="20"/>
          <w:u w:val="single"/>
          <w:lang w:eastAsia="nl-NL"/>
        </w:rPr>
        <w:t>Interesse</w:t>
      </w:r>
      <w:r w:rsidRPr="00EB0904">
        <w:rPr>
          <w:rFonts w:cs="Times New Roman"/>
          <w:b/>
          <w:bCs/>
          <w:sz w:val="20"/>
          <w:szCs w:val="20"/>
          <w:lang w:eastAsia="nl-NL"/>
        </w:rPr>
        <w:t>?</w:t>
      </w:r>
    </w:p>
    <w:p w:rsidR="00945E03" w:rsidRPr="00337C54" w:rsidRDefault="00945E03" w:rsidP="00945E03">
      <w:pPr>
        <w:spacing w:after="200" w:line="276" w:lineRule="auto"/>
        <w:rPr>
          <w:sz w:val="20"/>
          <w:szCs w:val="20"/>
        </w:rPr>
      </w:pPr>
      <w:r>
        <w:rPr>
          <w:rFonts w:eastAsiaTheme="minorHAnsi" w:cstheme="minorBidi"/>
          <w:sz w:val="20"/>
          <w:szCs w:val="22"/>
        </w:rPr>
        <w:t>Wil je graag deel uitmaken van ons team</w:t>
      </w:r>
      <w:r w:rsidRPr="00337C54">
        <w:rPr>
          <w:rFonts w:eastAsiaTheme="minorHAnsi" w:cstheme="minorBidi"/>
          <w:sz w:val="20"/>
          <w:szCs w:val="22"/>
        </w:rPr>
        <w:t xml:space="preserve">? </w:t>
      </w:r>
      <w:r w:rsidRPr="00337C54">
        <w:rPr>
          <w:rFonts w:eastAsiaTheme="minorHAnsi" w:cstheme="minorBidi"/>
          <w:sz w:val="20"/>
          <w:szCs w:val="22"/>
        </w:rPr>
        <w:br/>
      </w:r>
      <w:r w:rsidRPr="00337C54">
        <w:rPr>
          <w:sz w:val="20"/>
          <w:szCs w:val="20"/>
        </w:rPr>
        <w:t>Bezorg ons dan je kandidatuur </w:t>
      </w:r>
      <w:r w:rsidRPr="002119EB">
        <w:rPr>
          <w:sz w:val="20"/>
          <w:szCs w:val="20"/>
        </w:rPr>
        <w:t xml:space="preserve">uiterlijk </w:t>
      </w:r>
      <w:r>
        <w:rPr>
          <w:b/>
          <w:sz w:val="20"/>
          <w:szCs w:val="20"/>
          <w:u w:val="single"/>
        </w:rPr>
        <w:t>21 april 2021</w:t>
      </w:r>
      <w:r w:rsidRPr="002119EB">
        <w:rPr>
          <w:sz w:val="20"/>
          <w:szCs w:val="20"/>
        </w:rPr>
        <w:t xml:space="preserve"> </w:t>
      </w:r>
      <w:r w:rsidRPr="00337C54">
        <w:rPr>
          <w:sz w:val="20"/>
          <w:szCs w:val="20"/>
        </w:rPr>
        <w:t>(vóór 24u00) door</w:t>
      </w:r>
      <w:r>
        <w:rPr>
          <w:sz w:val="20"/>
          <w:szCs w:val="20"/>
        </w:rPr>
        <w:t>,</w:t>
      </w:r>
      <w:r w:rsidRPr="00337C54">
        <w:rPr>
          <w:sz w:val="20"/>
          <w:szCs w:val="20"/>
        </w:rPr>
        <w:t xml:space="preserve"> bij voorkeur</w:t>
      </w:r>
      <w:r>
        <w:rPr>
          <w:sz w:val="20"/>
          <w:szCs w:val="20"/>
        </w:rPr>
        <w:t>,</w:t>
      </w:r>
      <w:r w:rsidRPr="00337C54">
        <w:rPr>
          <w:sz w:val="20"/>
          <w:szCs w:val="20"/>
        </w:rPr>
        <w:t xml:space="preserve"> online te solliciteren via </w:t>
      </w:r>
      <w:hyperlink r:id="rId10" w:history="1">
        <w:r w:rsidRPr="00337C54">
          <w:rPr>
            <w:color w:val="0000FF"/>
            <w:sz w:val="20"/>
            <w:szCs w:val="20"/>
            <w:u w:val="single"/>
          </w:rPr>
          <w:t>werkeninbocholt.be</w:t>
        </w:r>
      </w:hyperlink>
      <w:r w:rsidRPr="00337C54">
        <w:rPr>
          <w:sz w:val="20"/>
          <w:szCs w:val="20"/>
        </w:rPr>
        <w:t xml:space="preserve"> of via de post t.a.v. College van burgemeester en schepenen, Dorpsstraat 16, 3950 Bocholt (datum van de poststempel telt)</w:t>
      </w:r>
      <w:r w:rsidRPr="00337C54">
        <w:rPr>
          <w:b/>
          <w:sz w:val="20"/>
          <w:szCs w:val="20"/>
        </w:rPr>
        <w:t>.</w:t>
      </w:r>
      <w:r w:rsidRPr="00337C54">
        <w:rPr>
          <w:sz w:val="20"/>
          <w:szCs w:val="20"/>
        </w:rPr>
        <w:t xml:space="preserve"> Vergeet niet om je cv, je motivatiebrief en je </w:t>
      </w:r>
      <w:proofErr w:type="spellStart"/>
      <w:r>
        <w:rPr>
          <w:sz w:val="20"/>
          <w:szCs w:val="20"/>
        </w:rPr>
        <w:t>bachelor</w:t>
      </w:r>
      <w:r w:rsidRPr="00337C54">
        <w:rPr>
          <w:sz w:val="20"/>
          <w:szCs w:val="20"/>
        </w:rPr>
        <w:t>diploma</w:t>
      </w:r>
      <w:proofErr w:type="spellEnd"/>
      <w:r w:rsidRPr="00337C54">
        <w:rPr>
          <w:sz w:val="20"/>
          <w:szCs w:val="20"/>
        </w:rPr>
        <w:t xml:space="preserve"> toe te voegen.</w:t>
      </w:r>
    </w:p>
    <w:p w:rsidR="00945E03" w:rsidRDefault="00945E03" w:rsidP="00945E03">
      <w:pPr>
        <w:jc w:val="both"/>
        <w:rPr>
          <w:sz w:val="20"/>
          <w:szCs w:val="20"/>
        </w:rPr>
      </w:pPr>
      <w:r w:rsidRPr="00337C54">
        <w:rPr>
          <w:sz w:val="20"/>
          <w:szCs w:val="20"/>
        </w:rPr>
        <w:t xml:space="preserve">Bijkomende inlichtingen zijn te verkrijgen bij de Personeelsdienst – tel. 089-20 19 15 of via e-mail: </w:t>
      </w:r>
      <w:hyperlink r:id="rId11" w:history="1">
        <w:r w:rsidRPr="00337C54">
          <w:rPr>
            <w:rFonts w:eastAsia="Calibri"/>
            <w:sz w:val="22"/>
            <w:szCs w:val="22"/>
            <w:u w:val="single"/>
            <w:lang w:val="nl-BE"/>
          </w:rPr>
          <w:t>i</w:t>
        </w:r>
        <w:r w:rsidRPr="00337C54">
          <w:rPr>
            <w:rFonts w:eastAsia="Calibri"/>
            <w:sz w:val="20"/>
            <w:szCs w:val="20"/>
            <w:u w:val="single"/>
            <w:lang w:val="nl-BE"/>
          </w:rPr>
          <w:t>ne.feyen</w:t>
        </w:r>
        <w:r w:rsidRPr="00337C54">
          <w:rPr>
            <w:sz w:val="20"/>
            <w:szCs w:val="20"/>
            <w:u w:val="single"/>
          </w:rPr>
          <w:t>@bocholt.be</w:t>
        </w:r>
      </w:hyperlink>
      <w:r w:rsidRPr="00337C54">
        <w:rPr>
          <w:sz w:val="20"/>
          <w:szCs w:val="20"/>
        </w:rPr>
        <w:t>.</w:t>
      </w:r>
    </w:p>
    <w:p w:rsidR="00945E03" w:rsidRPr="00337C54" w:rsidRDefault="00945E03" w:rsidP="00945E03">
      <w:pPr>
        <w:jc w:val="both"/>
      </w:pPr>
    </w:p>
    <w:p w:rsidR="00945E03" w:rsidRPr="002F5537" w:rsidRDefault="00945E03" w:rsidP="00945E03">
      <w:pPr>
        <w:jc w:val="both"/>
        <w:rPr>
          <w:sz w:val="20"/>
          <w:szCs w:val="20"/>
        </w:rPr>
      </w:pPr>
      <w:r w:rsidRPr="002F5537">
        <w:rPr>
          <w:sz w:val="20"/>
          <w:szCs w:val="20"/>
        </w:rPr>
        <w:t>Er wordt tevens een wervingsreserve aangelegd voor deze functie voor de duur van 2 jaar.</w:t>
      </w:r>
    </w:p>
    <w:p w:rsidR="00945E03" w:rsidRPr="002F5537" w:rsidRDefault="00945E03" w:rsidP="00945E03">
      <w:pPr>
        <w:shd w:val="clear" w:color="auto" w:fill="FFFFFF"/>
        <w:spacing w:before="165"/>
        <w:rPr>
          <w:sz w:val="20"/>
          <w:szCs w:val="20"/>
        </w:rPr>
      </w:pPr>
    </w:p>
    <w:p w:rsidR="00945E03" w:rsidRPr="00C03162" w:rsidRDefault="00945E03" w:rsidP="00945E03">
      <w:pPr>
        <w:shd w:val="clear" w:color="auto" w:fill="FFFFFF"/>
        <w:spacing w:before="165"/>
        <w:rPr>
          <w:rFonts w:ascii="Helvetica" w:hAnsi="Helvetica" w:cs="Times New Roman"/>
          <w:color w:val="666666"/>
          <w:lang w:val="nl-BE" w:eastAsia="nl-BE"/>
        </w:rPr>
      </w:pPr>
      <w:r w:rsidRPr="00C03162">
        <w:rPr>
          <w:rFonts w:ascii="Helvetica" w:hAnsi="Helvetica" w:cs="Times New Roman"/>
          <w:b/>
          <w:bCs/>
          <w:color w:val="666666"/>
          <w:lang w:val="nl-BE" w:eastAsia="nl-BE"/>
        </w:rPr>
        <w:t> </w:t>
      </w:r>
    </w:p>
    <w:p w:rsidR="00945E03" w:rsidRDefault="00945E03" w:rsidP="00945E03">
      <w:pPr>
        <w:jc w:val="both"/>
      </w:pPr>
    </w:p>
    <w:p w:rsidR="0026202E" w:rsidRDefault="0026202E" w:rsidP="0026202E">
      <w:pPr>
        <w:tabs>
          <w:tab w:val="left" w:pos="3119"/>
        </w:tabs>
        <w:rPr>
          <w:rFonts w:ascii="Times New Roman" w:hAnsi="Times New Roman" w:cs="Times New Roman"/>
        </w:rPr>
      </w:pPr>
    </w:p>
    <w:p w:rsidR="0026202E" w:rsidRDefault="0026202E" w:rsidP="0026202E">
      <w:pPr>
        <w:tabs>
          <w:tab w:val="left" w:pos="3119"/>
        </w:tabs>
        <w:jc w:val="center"/>
        <w:rPr>
          <w:rFonts w:ascii="Times New Roman" w:hAnsi="Times New Roman" w:cs="Times New Roman"/>
        </w:rPr>
      </w:pPr>
    </w:p>
    <w:p w:rsidR="0026202E" w:rsidRDefault="0026202E" w:rsidP="0026202E">
      <w:pPr>
        <w:tabs>
          <w:tab w:val="left" w:pos="3119"/>
        </w:tabs>
        <w:rPr>
          <w:rFonts w:ascii="Times New Roman" w:hAnsi="Times New Roman" w:cs="Times New Roman"/>
        </w:rPr>
      </w:pPr>
    </w:p>
    <w:p w:rsidR="006C3578" w:rsidRDefault="006C3578"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B26EDD" w:rsidRDefault="00B26EDD" w:rsidP="006C3578">
      <w:pPr>
        <w:jc w:val="both"/>
        <w:rPr>
          <w:sz w:val="20"/>
          <w:szCs w:val="20"/>
        </w:rPr>
      </w:pPr>
    </w:p>
    <w:p w:rsidR="00337C54" w:rsidRDefault="00337C54" w:rsidP="00945E03">
      <w:pPr>
        <w:tabs>
          <w:tab w:val="left" w:pos="3119"/>
        </w:tabs>
        <w:rPr>
          <w:rFonts w:ascii="Times New Roman" w:hAnsi="Times New Roman" w:cs="Times New Roman"/>
          <w:sz w:val="20"/>
          <w:szCs w:val="20"/>
          <w:lang w:eastAsia="nl-NL"/>
        </w:rPr>
      </w:pPr>
    </w:p>
    <w:p w:rsidR="00337C54" w:rsidRDefault="00337C54" w:rsidP="00337C54">
      <w:pPr>
        <w:tabs>
          <w:tab w:val="left" w:pos="3119"/>
        </w:tabs>
        <w:jc w:val="center"/>
        <w:rPr>
          <w:rFonts w:ascii="Times New Roman" w:hAnsi="Times New Roman" w:cs="Times New Roman"/>
          <w:sz w:val="20"/>
          <w:szCs w:val="20"/>
          <w:lang w:eastAsia="nl-NL"/>
        </w:rPr>
      </w:pPr>
    </w:p>
    <w:p w:rsidR="009C41F5" w:rsidRPr="009C41F5" w:rsidRDefault="009C41F5" w:rsidP="009C41F5">
      <w:pPr>
        <w:pBdr>
          <w:top w:val="single" w:sz="4" w:space="1" w:color="auto"/>
          <w:left w:val="single" w:sz="4" w:space="4" w:color="auto"/>
          <w:bottom w:val="single" w:sz="4" w:space="1" w:color="auto"/>
          <w:right w:val="single" w:sz="4" w:space="4" w:color="auto"/>
        </w:pBdr>
        <w:tabs>
          <w:tab w:val="left" w:pos="0"/>
          <w:tab w:val="left" w:pos="227"/>
          <w:tab w:val="left" w:pos="454"/>
          <w:tab w:val="left" w:pos="679"/>
          <w:tab w:val="left" w:pos="906"/>
          <w:tab w:val="left" w:pos="1134"/>
          <w:tab w:val="left" w:pos="1440"/>
        </w:tabs>
        <w:suppressAutoHyphens/>
        <w:jc w:val="center"/>
        <w:rPr>
          <w:spacing w:val="-2"/>
        </w:rPr>
      </w:pPr>
      <w:r w:rsidRPr="009C41F5">
        <w:rPr>
          <w:b/>
          <w:spacing w:val="-2"/>
        </w:rPr>
        <w:t>2.Weddenschalen en Wedden</w:t>
      </w:r>
    </w:p>
    <w:p w:rsidR="009C41F5" w:rsidRDefault="009C41F5" w:rsidP="009C41F5">
      <w:pPr>
        <w:jc w:val="both"/>
      </w:pPr>
    </w:p>
    <w:p w:rsidR="009C41F5" w:rsidRDefault="009C41F5" w:rsidP="009C41F5">
      <w:pPr>
        <w:tabs>
          <w:tab w:val="right" w:pos="8505"/>
        </w:tabs>
        <w:rPr>
          <w:sz w:val="20"/>
          <w:szCs w:val="20"/>
          <w:lang w:val="nl-BE"/>
        </w:rPr>
      </w:pPr>
      <w:r>
        <w:rPr>
          <w:sz w:val="20"/>
          <w:szCs w:val="20"/>
          <w:lang w:val="nl-BE"/>
        </w:rPr>
        <w:t xml:space="preserve">Weddenschaal: </w:t>
      </w:r>
      <w:r w:rsidR="00B26EDD">
        <w:rPr>
          <w:sz w:val="20"/>
          <w:szCs w:val="20"/>
          <w:lang w:val="nl-BE"/>
        </w:rPr>
        <w:t>B</w:t>
      </w:r>
      <w:r>
        <w:rPr>
          <w:sz w:val="20"/>
          <w:szCs w:val="20"/>
          <w:lang w:val="nl-BE"/>
        </w:rPr>
        <w:t>1-3</w:t>
      </w:r>
    </w:p>
    <w:p w:rsidR="009C41F5" w:rsidRPr="00D76D52" w:rsidRDefault="009C41F5" w:rsidP="009C41F5">
      <w:pPr>
        <w:tabs>
          <w:tab w:val="right" w:pos="8505"/>
        </w:tabs>
        <w:rPr>
          <w:sz w:val="20"/>
          <w:szCs w:val="20"/>
          <w:lang w:val="nl-BE"/>
        </w:rPr>
      </w:pPr>
      <w:r>
        <w:rPr>
          <w:sz w:val="20"/>
          <w:szCs w:val="20"/>
          <w:lang w:val="nl-BE"/>
        </w:rPr>
        <w:t xml:space="preserve">Individuele jaarwedde (100%): min. </w:t>
      </w:r>
      <w:r w:rsidRPr="00D76D52">
        <w:rPr>
          <w:sz w:val="20"/>
          <w:szCs w:val="20"/>
          <w:lang w:val="nl-BE"/>
        </w:rPr>
        <w:t>€ 1</w:t>
      </w:r>
      <w:r w:rsidR="00B26EDD">
        <w:rPr>
          <w:sz w:val="20"/>
          <w:szCs w:val="20"/>
          <w:lang w:val="nl-BE"/>
        </w:rPr>
        <w:t>7</w:t>
      </w:r>
      <w:r w:rsidR="000F6A74" w:rsidRPr="00D76D52">
        <w:rPr>
          <w:sz w:val="20"/>
          <w:szCs w:val="20"/>
          <w:lang w:val="nl-BE"/>
        </w:rPr>
        <w:t>.</w:t>
      </w:r>
      <w:r w:rsidR="00B26EDD">
        <w:rPr>
          <w:sz w:val="20"/>
          <w:szCs w:val="20"/>
          <w:lang w:val="nl-BE"/>
        </w:rPr>
        <w:t>300</w:t>
      </w:r>
      <w:r w:rsidRPr="00D76D52">
        <w:rPr>
          <w:sz w:val="20"/>
          <w:szCs w:val="20"/>
          <w:lang w:val="nl-BE"/>
        </w:rPr>
        <w:t>,00 – max. € 2</w:t>
      </w:r>
      <w:r w:rsidR="00B26EDD">
        <w:rPr>
          <w:sz w:val="20"/>
          <w:szCs w:val="20"/>
          <w:lang w:val="nl-BE"/>
        </w:rPr>
        <w:t>9</w:t>
      </w:r>
      <w:r w:rsidR="000F6A74" w:rsidRPr="00D76D52">
        <w:rPr>
          <w:sz w:val="20"/>
          <w:szCs w:val="20"/>
          <w:lang w:val="nl-BE"/>
        </w:rPr>
        <w:t>.</w:t>
      </w:r>
      <w:r w:rsidR="00B26EDD">
        <w:rPr>
          <w:sz w:val="20"/>
          <w:szCs w:val="20"/>
          <w:lang w:val="nl-BE"/>
        </w:rPr>
        <w:t>150</w:t>
      </w:r>
      <w:r w:rsidRPr="00D76D52">
        <w:rPr>
          <w:sz w:val="20"/>
          <w:szCs w:val="20"/>
          <w:lang w:val="nl-BE"/>
        </w:rPr>
        <w:t>,00</w:t>
      </w:r>
    </w:p>
    <w:p w:rsidR="009C41F5" w:rsidRPr="00D76D52" w:rsidRDefault="009C41F5" w:rsidP="009C41F5">
      <w:pPr>
        <w:tabs>
          <w:tab w:val="left" w:pos="1418"/>
          <w:tab w:val="left" w:pos="2694"/>
          <w:tab w:val="left" w:pos="4111"/>
          <w:tab w:val="right" w:pos="9354"/>
        </w:tabs>
        <w:jc w:val="both"/>
        <w:rPr>
          <w:sz w:val="20"/>
          <w:szCs w:val="20"/>
        </w:rPr>
      </w:pPr>
    </w:p>
    <w:p w:rsidR="009C41F5" w:rsidRPr="00D76D52" w:rsidRDefault="009C41F5" w:rsidP="009C41F5">
      <w:pPr>
        <w:tabs>
          <w:tab w:val="left" w:pos="1418"/>
          <w:tab w:val="left" w:pos="2694"/>
          <w:tab w:val="left" w:pos="4111"/>
          <w:tab w:val="right" w:pos="9354"/>
        </w:tabs>
        <w:jc w:val="both"/>
        <w:rPr>
          <w:sz w:val="20"/>
          <w:szCs w:val="20"/>
        </w:rPr>
      </w:pPr>
      <w:r w:rsidRPr="00D76D52">
        <w:rPr>
          <w:sz w:val="20"/>
          <w:szCs w:val="20"/>
        </w:rPr>
        <w:t>- Wedde aan huidige index (1,</w:t>
      </w:r>
      <w:r w:rsidR="00337C54" w:rsidRPr="00D76D52">
        <w:rPr>
          <w:sz w:val="20"/>
          <w:szCs w:val="20"/>
        </w:rPr>
        <w:t>7410</w:t>
      </w:r>
      <w:r w:rsidRPr="00D76D52">
        <w:rPr>
          <w:sz w:val="20"/>
          <w:szCs w:val="20"/>
        </w:rPr>
        <w:t xml:space="preserve">) en voor </w:t>
      </w:r>
      <w:r w:rsidR="000F6A74" w:rsidRPr="00D76D52">
        <w:rPr>
          <w:sz w:val="20"/>
          <w:szCs w:val="20"/>
        </w:rPr>
        <w:t>38</w:t>
      </w:r>
      <w:r w:rsidRPr="00D76D52">
        <w:rPr>
          <w:sz w:val="20"/>
          <w:szCs w:val="20"/>
        </w:rPr>
        <w:t xml:space="preserve"> werkuren/week:</w:t>
      </w:r>
    </w:p>
    <w:p w:rsidR="009C41F5" w:rsidRPr="00D76D52" w:rsidRDefault="009C41F5" w:rsidP="009C41F5">
      <w:pPr>
        <w:tabs>
          <w:tab w:val="left" w:pos="1418"/>
          <w:tab w:val="left" w:pos="2694"/>
          <w:tab w:val="left" w:pos="4395"/>
          <w:tab w:val="left" w:pos="4962"/>
          <w:tab w:val="right" w:pos="9354"/>
        </w:tabs>
        <w:jc w:val="both"/>
        <w:rPr>
          <w:sz w:val="20"/>
          <w:szCs w:val="20"/>
        </w:rPr>
      </w:pPr>
      <w:r w:rsidRPr="00D76D52">
        <w:rPr>
          <w:sz w:val="20"/>
          <w:szCs w:val="20"/>
        </w:rPr>
        <w:tab/>
        <w:t xml:space="preserve">€ </w:t>
      </w:r>
      <w:r w:rsidR="00B26EDD">
        <w:rPr>
          <w:sz w:val="20"/>
          <w:szCs w:val="20"/>
        </w:rPr>
        <w:t>2.509,94</w:t>
      </w:r>
      <w:r w:rsidRPr="00D76D52">
        <w:rPr>
          <w:sz w:val="20"/>
          <w:szCs w:val="20"/>
        </w:rPr>
        <w:t xml:space="preserve"> bruto per maand</w:t>
      </w:r>
      <w:r w:rsidRPr="00D76D52">
        <w:rPr>
          <w:sz w:val="20"/>
          <w:szCs w:val="20"/>
        </w:rPr>
        <w:tab/>
        <w:t>: 0 jaren geldelijke</w:t>
      </w:r>
      <w:r w:rsidR="00D76D52" w:rsidRPr="00D76D52">
        <w:rPr>
          <w:sz w:val="20"/>
          <w:szCs w:val="20"/>
        </w:rPr>
        <w:t xml:space="preserve"> </w:t>
      </w:r>
      <w:r w:rsidR="00B26EDD">
        <w:rPr>
          <w:sz w:val="20"/>
          <w:szCs w:val="20"/>
        </w:rPr>
        <w:t>en schaal</w:t>
      </w:r>
      <w:r w:rsidRPr="00D76D52">
        <w:rPr>
          <w:sz w:val="20"/>
          <w:szCs w:val="20"/>
        </w:rPr>
        <w:t>anciënniteit</w:t>
      </w:r>
    </w:p>
    <w:p w:rsidR="004924C1" w:rsidRPr="00D76D52" w:rsidRDefault="009C41F5" w:rsidP="004924C1">
      <w:pPr>
        <w:tabs>
          <w:tab w:val="left" w:pos="1418"/>
          <w:tab w:val="left" w:pos="2694"/>
          <w:tab w:val="left" w:pos="4395"/>
          <w:tab w:val="left" w:pos="4962"/>
          <w:tab w:val="right" w:pos="9354"/>
        </w:tabs>
        <w:jc w:val="both"/>
        <w:rPr>
          <w:sz w:val="20"/>
          <w:szCs w:val="20"/>
        </w:rPr>
      </w:pPr>
      <w:r w:rsidRPr="00D76D52">
        <w:rPr>
          <w:sz w:val="20"/>
          <w:szCs w:val="20"/>
        </w:rPr>
        <w:tab/>
      </w:r>
      <w:r w:rsidR="004924C1" w:rsidRPr="00D76D52">
        <w:rPr>
          <w:sz w:val="20"/>
          <w:szCs w:val="20"/>
        </w:rPr>
        <w:t>€ 2.</w:t>
      </w:r>
      <w:r w:rsidR="00B26EDD">
        <w:rPr>
          <w:sz w:val="20"/>
          <w:szCs w:val="20"/>
        </w:rPr>
        <w:t>655,02</w:t>
      </w:r>
      <w:r w:rsidR="004924C1" w:rsidRPr="00D76D52">
        <w:rPr>
          <w:sz w:val="20"/>
          <w:szCs w:val="20"/>
        </w:rPr>
        <w:t xml:space="preserve"> bruto per maand</w:t>
      </w:r>
      <w:r w:rsidR="004924C1" w:rsidRPr="00D76D52">
        <w:rPr>
          <w:sz w:val="20"/>
          <w:szCs w:val="20"/>
        </w:rPr>
        <w:tab/>
        <w:t>: 3 jaren geldelijke</w:t>
      </w:r>
      <w:r w:rsidR="00B26EDD">
        <w:rPr>
          <w:sz w:val="20"/>
          <w:szCs w:val="20"/>
        </w:rPr>
        <w:t xml:space="preserve"> en schaal</w:t>
      </w:r>
      <w:r w:rsidR="004924C1" w:rsidRPr="00D76D52">
        <w:rPr>
          <w:sz w:val="20"/>
          <w:szCs w:val="20"/>
        </w:rPr>
        <w:t>anciënniteit</w:t>
      </w:r>
    </w:p>
    <w:p w:rsidR="004924C1" w:rsidRPr="00D76D52" w:rsidRDefault="004924C1" w:rsidP="004924C1">
      <w:pPr>
        <w:tabs>
          <w:tab w:val="left" w:pos="1418"/>
          <w:tab w:val="left" w:pos="2694"/>
          <w:tab w:val="left" w:pos="4395"/>
          <w:tab w:val="left" w:pos="4962"/>
          <w:tab w:val="right" w:pos="9354"/>
        </w:tabs>
        <w:jc w:val="both"/>
        <w:rPr>
          <w:sz w:val="20"/>
          <w:szCs w:val="20"/>
        </w:rPr>
      </w:pPr>
      <w:r w:rsidRPr="00D76D52">
        <w:rPr>
          <w:sz w:val="20"/>
          <w:szCs w:val="20"/>
        </w:rPr>
        <w:tab/>
        <w:t xml:space="preserve">€ </w:t>
      </w:r>
      <w:r w:rsidR="00B26EDD">
        <w:rPr>
          <w:sz w:val="20"/>
          <w:szCs w:val="20"/>
        </w:rPr>
        <w:t>3</w:t>
      </w:r>
      <w:r w:rsidR="00D76D52" w:rsidRPr="00D76D52">
        <w:rPr>
          <w:sz w:val="20"/>
          <w:szCs w:val="20"/>
        </w:rPr>
        <w:t>.</w:t>
      </w:r>
      <w:r w:rsidR="00B26EDD">
        <w:rPr>
          <w:sz w:val="20"/>
          <w:szCs w:val="20"/>
        </w:rPr>
        <w:t>300</w:t>
      </w:r>
      <w:r w:rsidR="00D76D52" w:rsidRPr="00D76D52">
        <w:rPr>
          <w:sz w:val="20"/>
          <w:szCs w:val="20"/>
        </w:rPr>
        <w:t>,</w:t>
      </w:r>
      <w:r w:rsidR="00B26EDD">
        <w:rPr>
          <w:sz w:val="20"/>
          <w:szCs w:val="20"/>
        </w:rPr>
        <w:t>25</w:t>
      </w:r>
      <w:r w:rsidRPr="00D76D52">
        <w:rPr>
          <w:sz w:val="20"/>
          <w:szCs w:val="20"/>
        </w:rPr>
        <w:t xml:space="preserve"> bruto per maand</w:t>
      </w:r>
      <w:r w:rsidRPr="00D76D52">
        <w:rPr>
          <w:sz w:val="20"/>
          <w:szCs w:val="20"/>
        </w:rPr>
        <w:tab/>
        <w:t>: 6 jaren geldelijke</w:t>
      </w:r>
      <w:r w:rsidR="00B26EDD">
        <w:rPr>
          <w:sz w:val="20"/>
          <w:szCs w:val="20"/>
        </w:rPr>
        <w:t xml:space="preserve"> schaal</w:t>
      </w:r>
      <w:r w:rsidRPr="00D76D52">
        <w:rPr>
          <w:sz w:val="20"/>
          <w:szCs w:val="20"/>
        </w:rPr>
        <w:t>anciënniteit</w:t>
      </w:r>
    </w:p>
    <w:p w:rsidR="009C41F5" w:rsidRPr="00D76D52" w:rsidRDefault="004924C1" w:rsidP="00D76D52">
      <w:pPr>
        <w:tabs>
          <w:tab w:val="left" w:pos="1418"/>
          <w:tab w:val="left" w:pos="2694"/>
          <w:tab w:val="left" w:pos="4395"/>
          <w:tab w:val="left" w:pos="4962"/>
          <w:tab w:val="right" w:pos="9354"/>
        </w:tabs>
        <w:jc w:val="both"/>
        <w:rPr>
          <w:b/>
          <w:sz w:val="20"/>
          <w:szCs w:val="20"/>
        </w:rPr>
      </w:pPr>
      <w:r w:rsidRPr="00D76D52">
        <w:rPr>
          <w:sz w:val="20"/>
          <w:szCs w:val="20"/>
        </w:rPr>
        <w:tab/>
      </w:r>
      <w:r w:rsidRPr="00D76D52">
        <w:rPr>
          <w:sz w:val="20"/>
          <w:szCs w:val="20"/>
        </w:rPr>
        <w:tab/>
      </w:r>
    </w:p>
    <w:p w:rsidR="009C41F5" w:rsidRPr="00D76D52" w:rsidRDefault="009C41F5" w:rsidP="009C41F5">
      <w:pPr>
        <w:tabs>
          <w:tab w:val="right" w:pos="9354"/>
        </w:tabs>
        <w:jc w:val="both"/>
        <w:rPr>
          <w:b/>
          <w:sz w:val="20"/>
          <w:szCs w:val="20"/>
        </w:rPr>
      </w:pPr>
      <w:r w:rsidRPr="00D76D52">
        <w:rPr>
          <w:b/>
          <w:sz w:val="20"/>
          <w:szCs w:val="20"/>
        </w:rPr>
        <w:t>Andere sociale voordelen en vergoedingen:</w:t>
      </w:r>
    </w:p>
    <w:p w:rsidR="00D76D52" w:rsidRPr="00D76D52" w:rsidRDefault="00D76D52" w:rsidP="00D76D52">
      <w:pPr>
        <w:tabs>
          <w:tab w:val="right" w:pos="9354"/>
        </w:tabs>
        <w:jc w:val="both"/>
        <w:rPr>
          <w:sz w:val="20"/>
          <w:szCs w:val="20"/>
        </w:rPr>
      </w:pPr>
      <w:r w:rsidRPr="00D76D52">
        <w:rPr>
          <w:sz w:val="20"/>
          <w:szCs w:val="20"/>
        </w:rPr>
        <w:t>- haard- en standplaatstoelage</w:t>
      </w:r>
    </w:p>
    <w:p w:rsidR="00D76D52" w:rsidRPr="007C5EEB" w:rsidRDefault="00D76D52" w:rsidP="00D76D52">
      <w:pPr>
        <w:tabs>
          <w:tab w:val="right" w:pos="9354"/>
        </w:tabs>
        <w:jc w:val="both"/>
        <w:rPr>
          <w:sz w:val="20"/>
          <w:szCs w:val="20"/>
        </w:rPr>
      </w:pPr>
      <w:r>
        <w:rPr>
          <w:sz w:val="20"/>
          <w:szCs w:val="20"/>
        </w:rPr>
        <w:t>- m</w:t>
      </w:r>
      <w:r w:rsidRPr="007C5EEB">
        <w:rPr>
          <w:sz w:val="20"/>
          <w:szCs w:val="20"/>
        </w:rPr>
        <w:t>aaltijdcheques</w:t>
      </w:r>
    </w:p>
    <w:p w:rsidR="00D76D52" w:rsidRPr="007C5EEB" w:rsidRDefault="00D76D52" w:rsidP="00D76D52">
      <w:pPr>
        <w:tabs>
          <w:tab w:val="right" w:pos="9354"/>
        </w:tabs>
        <w:jc w:val="both"/>
        <w:rPr>
          <w:sz w:val="20"/>
          <w:szCs w:val="20"/>
        </w:rPr>
      </w:pPr>
      <w:r>
        <w:rPr>
          <w:sz w:val="20"/>
          <w:szCs w:val="20"/>
        </w:rPr>
        <w:t>- h</w:t>
      </w:r>
      <w:r w:rsidRPr="007C5EEB">
        <w:rPr>
          <w:sz w:val="20"/>
          <w:szCs w:val="20"/>
        </w:rPr>
        <w:t>ospitalisatieverzekering (kosten volledig ten laste van het gemeentebestuur)</w:t>
      </w:r>
    </w:p>
    <w:p w:rsidR="00D76D52" w:rsidRPr="007C5EEB" w:rsidRDefault="00D76D52" w:rsidP="00D76D52">
      <w:pPr>
        <w:tabs>
          <w:tab w:val="right" w:pos="9354"/>
        </w:tabs>
        <w:jc w:val="both"/>
        <w:rPr>
          <w:sz w:val="20"/>
          <w:szCs w:val="20"/>
        </w:rPr>
      </w:pPr>
      <w:r>
        <w:rPr>
          <w:sz w:val="20"/>
          <w:szCs w:val="20"/>
        </w:rPr>
        <w:t>- f</w:t>
      </w:r>
      <w:r w:rsidRPr="007C5EEB">
        <w:rPr>
          <w:sz w:val="20"/>
          <w:szCs w:val="20"/>
        </w:rPr>
        <w:t>ietsvergoeding</w:t>
      </w:r>
    </w:p>
    <w:p w:rsidR="00D76D52" w:rsidRDefault="00D76D52" w:rsidP="00D76D52">
      <w:pPr>
        <w:tabs>
          <w:tab w:val="right" w:pos="9354"/>
        </w:tabs>
        <w:jc w:val="both"/>
        <w:rPr>
          <w:sz w:val="20"/>
          <w:szCs w:val="20"/>
        </w:rPr>
      </w:pPr>
      <w:r>
        <w:rPr>
          <w:sz w:val="20"/>
          <w:szCs w:val="20"/>
        </w:rPr>
        <w:t>- g</w:t>
      </w:r>
      <w:r w:rsidRPr="007C5EEB">
        <w:rPr>
          <w:sz w:val="20"/>
          <w:szCs w:val="20"/>
        </w:rPr>
        <w:t>unstige verlofregeling</w:t>
      </w:r>
    </w:p>
    <w:p w:rsidR="00D76D52" w:rsidRDefault="00D76D52" w:rsidP="00D76D52">
      <w:pPr>
        <w:tabs>
          <w:tab w:val="right" w:pos="9354"/>
        </w:tabs>
        <w:jc w:val="both"/>
        <w:rPr>
          <w:sz w:val="20"/>
          <w:szCs w:val="20"/>
        </w:rPr>
      </w:pPr>
      <w:r>
        <w:rPr>
          <w:sz w:val="20"/>
          <w:szCs w:val="20"/>
        </w:rPr>
        <w:t>- verzekering gewaarborgd inkomen bij langdurige ziekte</w:t>
      </w:r>
    </w:p>
    <w:p w:rsidR="00D76D52" w:rsidRDefault="00D76D52" w:rsidP="00D76D52">
      <w:pPr>
        <w:tabs>
          <w:tab w:val="right" w:pos="9354"/>
        </w:tabs>
        <w:jc w:val="both"/>
        <w:rPr>
          <w:sz w:val="20"/>
          <w:szCs w:val="20"/>
        </w:rPr>
      </w:pPr>
      <w:r>
        <w:rPr>
          <w:sz w:val="20"/>
          <w:szCs w:val="20"/>
        </w:rPr>
        <w:t>- tweede pensioenpijler</w:t>
      </w:r>
    </w:p>
    <w:p w:rsidR="00D62CED" w:rsidRPr="00D62CED" w:rsidRDefault="00D62CED" w:rsidP="00D62CED">
      <w:pPr>
        <w:tabs>
          <w:tab w:val="right" w:pos="9354"/>
        </w:tabs>
        <w:jc w:val="both"/>
        <w:rPr>
          <w:sz w:val="20"/>
          <w:szCs w:val="20"/>
        </w:rPr>
      </w:pPr>
      <w:r w:rsidRPr="00D62CED">
        <w:rPr>
          <w:sz w:val="20"/>
          <w:szCs w:val="20"/>
        </w:rPr>
        <w:t>- overname anciënniteitsjaren uit eerdere tewerkstelling in openbare dienst: volledig voor toekenning geldelijke anciënniteit</w:t>
      </w:r>
    </w:p>
    <w:p w:rsidR="00D62CED" w:rsidRDefault="00D62CED" w:rsidP="00D62CED">
      <w:pPr>
        <w:tabs>
          <w:tab w:val="right" w:pos="9354"/>
        </w:tabs>
        <w:jc w:val="both"/>
        <w:rPr>
          <w:sz w:val="20"/>
          <w:szCs w:val="20"/>
        </w:rPr>
      </w:pPr>
      <w:r w:rsidRPr="00D62CED">
        <w:rPr>
          <w:sz w:val="20"/>
          <w:szCs w:val="20"/>
        </w:rPr>
        <w:t>- overname relevante anciënniteitsjaren uit eerdere tewerkstelling in privé: max 2/3</w:t>
      </w:r>
      <w:r w:rsidRPr="00D62CED">
        <w:rPr>
          <w:sz w:val="20"/>
          <w:szCs w:val="20"/>
          <w:vertAlign w:val="superscript"/>
        </w:rPr>
        <w:t>e</w:t>
      </w:r>
      <w:r>
        <w:rPr>
          <w:sz w:val="20"/>
          <w:szCs w:val="20"/>
        </w:rPr>
        <w:t xml:space="preserve"> voor toekenning geldelijke anciënniteit</w:t>
      </w:r>
    </w:p>
    <w:p w:rsidR="00D62CED" w:rsidRDefault="00D62CED" w:rsidP="00D62CED">
      <w:pPr>
        <w:tabs>
          <w:tab w:val="right" w:pos="9354"/>
        </w:tabs>
        <w:jc w:val="both"/>
        <w:rPr>
          <w:sz w:val="20"/>
          <w:szCs w:val="20"/>
        </w:rPr>
      </w:pPr>
      <w:r>
        <w:rPr>
          <w:sz w:val="20"/>
          <w:szCs w:val="20"/>
        </w:rPr>
        <w:t>- toekenning schaalanciënniteit voor</w:t>
      </w:r>
      <w:r w:rsidRPr="00D62CED">
        <w:rPr>
          <w:sz w:val="20"/>
          <w:szCs w:val="20"/>
        </w:rPr>
        <w:t xml:space="preserve"> relevante beroepservaring in de </w:t>
      </w:r>
      <w:proofErr w:type="spellStart"/>
      <w:r w:rsidRPr="00D62CED">
        <w:rPr>
          <w:sz w:val="20"/>
          <w:szCs w:val="20"/>
        </w:rPr>
        <w:t>privé-sector</w:t>
      </w:r>
      <w:proofErr w:type="spellEnd"/>
      <w:r w:rsidRPr="00D62CED">
        <w:rPr>
          <w:sz w:val="20"/>
          <w:szCs w:val="20"/>
        </w:rPr>
        <w:t>, als zelfstandige of bij een overheid toegekend, weliswaar beperkt tot maximum 6 jaar.</w:t>
      </w:r>
    </w:p>
    <w:p w:rsidR="00D62CED" w:rsidRDefault="00D62CED" w:rsidP="00D76D52">
      <w:pPr>
        <w:tabs>
          <w:tab w:val="right" w:pos="9354"/>
        </w:tabs>
        <w:jc w:val="both"/>
        <w:rPr>
          <w:sz w:val="20"/>
          <w:szCs w:val="20"/>
        </w:rPr>
      </w:pPr>
    </w:p>
    <w:p w:rsidR="009C41F5" w:rsidRPr="009C41F5" w:rsidRDefault="009C41F5" w:rsidP="00BA3433">
      <w:pPr>
        <w:pBdr>
          <w:top w:val="single" w:sz="4" w:space="1" w:color="auto"/>
          <w:left w:val="single" w:sz="4" w:space="4" w:color="auto"/>
          <w:bottom w:val="single" w:sz="4" w:space="1" w:color="auto"/>
          <w:right w:val="single" w:sz="4" w:space="31" w:color="auto"/>
        </w:pBdr>
        <w:tabs>
          <w:tab w:val="right" w:pos="9354"/>
        </w:tabs>
        <w:jc w:val="center"/>
        <w:rPr>
          <w:spacing w:val="-2"/>
        </w:rPr>
      </w:pPr>
      <w:r w:rsidRPr="00D62CED">
        <w:rPr>
          <w:rFonts w:ascii="Comic Sans MS" w:hAnsi="Comic Sans MS"/>
          <w:color w:val="FF0000"/>
        </w:rPr>
        <w:br w:type="page"/>
      </w:r>
      <w:r w:rsidRPr="009C41F5">
        <w:rPr>
          <w:b/>
          <w:spacing w:val="-2"/>
        </w:rPr>
        <w:lastRenderedPageBreak/>
        <w:t>3.Functiebeschrijving</w:t>
      </w:r>
    </w:p>
    <w:p w:rsidR="009C41F5" w:rsidRDefault="009C41F5" w:rsidP="009C41F5">
      <w:pPr>
        <w:tabs>
          <w:tab w:val="left" w:pos="0"/>
          <w:tab w:val="left" w:pos="227"/>
          <w:tab w:val="left" w:pos="454"/>
          <w:tab w:val="left" w:pos="679"/>
          <w:tab w:val="left" w:pos="906"/>
          <w:tab w:val="left" w:pos="1134"/>
          <w:tab w:val="left" w:pos="1440"/>
        </w:tabs>
        <w:suppressAutoHyphens/>
        <w:jc w:val="both"/>
        <w:rPr>
          <w:rFonts w:ascii="Times" w:hAnsi="Times"/>
          <w:b/>
          <w:i/>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C063A" w:rsidTr="004D6C92">
        <w:trPr>
          <w:trHeight w:val="1068"/>
        </w:trPr>
        <w:tc>
          <w:tcPr>
            <w:tcW w:w="9747" w:type="dxa"/>
          </w:tcPr>
          <w:p w:rsidR="006C063A" w:rsidRDefault="006C063A" w:rsidP="004D6C92">
            <w:pPr>
              <w:pStyle w:val="Koptekst"/>
              <w:ind w:left="2268" w:right="2443" w:hanging="2268"/>
            </w:pPr>
            <w:r>
              <w:rPr>
                <w:noProof/>
                <w:lang w:eastAsia="nl-BE"/>
              </w:rPr>
              <w:drawing>
                <wp:anchor distT="0" distB="0" distL="114300" distR="114300" simplePos="0" relativeHeight="251663360" behindDoc="0" locked="0" layoutInCell="1" allowOverlap="1" wp14:anchorId="20129D5A" wp14:editId="052B4756">
                  <wp:simplePos x="0" y="0"/>
                  <wp:positionH relativeFrom="column">
                    <wp:posOffset>4638040</wp:posOffset>
                  </wp:positionH>
                  <wp:positionV relativeFrom="page">
                    <wp:posOffset>31750</wp:posOffset>
                  </wp:positionV>
                  <wp:extent cx="1393190" cy="596900"/>
                  <wp:effectExtent l="0" t="0" r="0" b="0"/>
                  <wp:wrapNone/>
                  <wp:docPr id="8" name="Afbeelding 8" descr="Logo Boc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ocho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3190" cy="596900"/>
                          </a:xfrm>
                          <a:prstGeom prst="rect">
                            <a:avLst/>
                          </a:prstGeom>
                          <a:noFill/>
                        </pic:spPr>
                      </pic:pic>
                    </a:graphicData>
                  </a:graphic>
                  <wp14:sizeRelH relativeFrom="page">
                    <wp14:pctWidth>0</wp14:pctWidth>
                  </wp14:sizeRelH>
                  <wp14:sizeRelV relativeFrom="page">
                    <wp14:pctHeight>0</wp14:pctHeight>
                  </wp14:sizeRelV>
                </wp:anchor>
              </w:drawing>
            </w:r>
            <w:r>
              <w:t xml:space="preserve">Functiebenaming: </w:t>
            </w:r>
            <w:r>
              <w:tab/>
            </w:r>
            <w:r w:rsidR="00945E03">
              <w:t xml:space="preserve">   </w:t>
            </w:r>
            <w:r>
              <w:t>Deskundige personeel</w:t>
            </w:r>
          </w:p>
          <w:p w:rsidR="006C063A" w:rsidRDefault="006C063A" w:rsidP="004D6C92">
            <w:pPr>
              <w:pStyle w:val="Koptekst"/>
              <w:ind w:left="2268" w:right="2443" w:hanging="2268"/>
            </w:pPr>
            <w:r>
              <w:t>Niveau van de functie: B-niveau (B1-3)</w:t>
            </w:r>
          </w:p>
          <w:p w:rsidR="006C063A" w:rsidRDefault="006C063A" w:rsidP="00945E03">
            <w:pPr>
              <w:pStyle w:val="Koptekst"/>
              <w:ind w:left="2268" w:right="2443" w:hanging="2268"/>
            </w:pPr>
            <w:r>
              <w:t>Dienst:</w:t>
            </w:r>
            <w:r>
              <w:tab/>
            </w:r>
            <w:r w:rsidR="00945E03">
              <w:t xml:space="preserve">   </w:t>
            </w:r>
            <w:r>
              <w:t>Personeel</w:t>
            </w:r>
          </w:p>
        </w:tc>
      </w:tr>
    </w:tbl>
    <w:p w:rsidR="000F6A74" w:rsidRDefault="000F6A74" w:rsidP="000F6A74">
      <w:pPr>
        <w:rPr>
          <w:rFonts w:cs="Times New Roman"/>
          <w:sz w:val="20"/>
          <w:szCs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C063A" w:rsidRPr="006C063A" w:rsidTr="004D6C92">
        <w:tc>
          <w:tcPr>
            <w:tcW w:w="9747" w:type="dxa"/>
            <w:shd w:val="clear" w:color="auto" w:fill="C0C0C0"/>
          </w:tcPr>
          <w:p w:rsidR="006C063A" w:rsidRPr="006C063A" w:rsidRDefault="006C063A" w:rsidP="006C063A">
            <w:pPr>
              <w:spacing w:before="60" w:after="60"/>
              <w:rPr>
                <w:rFonts w:cs="Times New Roman"/>
                <w:b/>
                <w:sz w:val="22"/>
                <w:szCs w:val="20"/>
                <w:lang w:val="nl-BE"/>
              </w:rPr>
            </w:pPr>
            <w:r w:rsidRPr="006C063A">
              <w:rPr>
                <w:rFonts w:cs="Times New Roman"/>
                <w:b/>
                <w:sz w:val="22"/>
                <w:szCs w:val="20"/>
                <w:lang w:val="nl-BE"/>
              </w:rPr>
              <w:t>Missie van de rol</w:t>
            </w:r>
          </w:p>
        </w:tc>
      </w:tr>
      <w:tr w:rsidR="006C063A" w:rsidRPr="006C063A" w:rsidTr="004D6C92">
        <w:trPr>
          <w:trHeight w:val="520"/>
        </w:trPr>
        <w:tc>
          <w:tcPr>
            <w:tcW w:w="9747" w:type="dxa"/>
            <w:vAlign w:val="center"/>
          </w:tcPr>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De deskundige personeelsdienst is verantwoordelijk voor een gedegen loopbaanbegeleiding van de personeelsleden van zowel gemeente als OCMW Bocholt en heeft hierbij bijzondere aandacht voor een correcte communicatie naar alle betrokken actoren. Samen met het diensthoofd staat hij/zij in voor de uitbouw van een kwaliteitsvol en integraal HR-beleid met als doel tevreden personeelsleden en een organisatie die aandacht heeft voor zijn medewerkers. </w:t>
            </w:r>
          </w:p>
        </w:tc>
      </w:tr>
    </w:tbl>
    <w:p w:rsidR="006C063A" w:rsidRDefault="006C063A" w:rsidP="000F6A74">
      <w:pPr>
        <w:rPr>
          <w:rFonts w:cs="Times New Roman"/>
          <w:sz w:val="20"/>
          <w:szCs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C063A" w:rsidRPr="00E065B4" w:rsidTr="004D6C92">
        <w:tc>
          <w:tcPr>
            <w:tcW w:w="9747" w:type="dxa"/>
            <w:shd w:val="clear" w:color="auto" w:fill="C0C0C0"/>
          </w:tcPr>
          <w:p w:rsidR="006C063A" w:rsidRPr="00E065B4" w:rsidRDefault="006C063A" w:rsidP="004D6C92">
            <w:pPr>
              <w:spacing w:before="60" w:after="60"/>
              <w:rPr>
                <w:rFonts w:cs="Times New Roman"/>
                <w:sz w:val="20"/>
                <w:szCs w:val="20"/>
              </w:rPr>
            </w:pPr>
            <w:r w:rsidRPr="00E065B4">
              <w:rPr>
                <w:rFonts w:cs="Times New Roman"/>
                <w:b/>
                <w:szCs w:val="20"/>
              </w:rPr>
              <w:t xml:space="preserve">Resultaatsgebieden </w:t>
            </w:r>
          </w:p>
        </w:tc>
      </w:tr>
    </w:tbl>
    <w:p w:rsidR="006C063A" w:rsidRDefault="006C063A" w:rsidP="000F6A74">
      <w:pPr>
        <w:rPr>
          <w:rFonts w:cs="Times New Roman"/>
          <w:sz w:val="20"/>
          <w:szCs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13"/>
      </w:tblGrid>
      <w:tr w:rsidR="006C063A" w:rsidRPr="006C063A" w:rsidTr="004D6C92">
        <w:tc>
          <w:tcPr>
            <w:tcW w:w="534" w:type="dxa"/>
          </w:tcPr>
          <w:p w:rsidR="006C063A" w:rsidRPr="006C063A" w:rsidRDefault="006C063A" w:rsidP="006C063A">
            <w:pPr>
              <w:numPr>
                <w:ilvl w:val="0"/>
                <w:numId w:val="9"/>
              </w:numPr>
              <w:spacing w:before="60" w:after="60" w:line="276" w:lineRule="auto"/>
              <w:ind w:left="426"/>
              <w:rPr>
                <w:rFonts w:cs="Times New Roman"/>
                <w:sz w:val="20"/>
                <w:szCs w:val="20"/>
                <w:lang w:val="nl-BE"/>
              </w:rPr>
            </w:pPr>
          </w:p>
        </w:tc>
        <w:tc>
          <w:tcPr>
            <w:tcW w:w="9213" w:type="dxa"/>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 xml:space="preserve">De deskundige personeelsdienst ondersteunt het diensthoofd in de ontwikkeling van een kwaliteitsvol en integraal HR-beleid dat beantwoordt aan de hedendaagse noden en vragen van zowel de organisatie als van de personeelsleden.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Dit kan onder andere de volgende taken inhouden: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-ondersteuning bieden op vlak van beleidsplanning: </w:t>
            </w:r>
          </w:p>
          <w:p w:rsidR="006C063A" w:rsidRPr="006C063A" w:rsidRDefault="006C063A" w:rsidP="006C063A">
            <w:pPr>
              <w:spacing w:before="60" w:after="60"/>
              <w:ind w:left="708"/>
              <w:rPr>
                <w:rFonts w:cs="Times New Roman"/>
                <w:i/>
                <w:sz w:val="20"/>
                <w:szCs w:val="20"/>
                <w:lang w:val="nl-BE"/>
              </w:rPr>
            </w:pPr>
            <w:r w:rsidRPr="006C063A">
              <w:rPr>
                <w:rFonts w:cs="Times New Roman"/>
                <w:i/>
                <w:sz w:val="20"/>
                <w:szCs w:val="20"/>
                <w:lang w:val="nl-BE"/>
              </w:rPr>
              <w:t>-opmaken en bewaken van het aanwervingsbeleid, het introductiebeleid voor nieuwe werknemers, de evaluatieprocedure, vormingsprogramma’s,…</w:t>
            </w:r>
          </w:p>
          <w:p w:rsidR="006C063A" w:rsidRPr="006C063A" w:rsidRDefault="006C063A" w:rsidP="006C063A">
            <w:pPr>
              <w:spacing w:before="60" w:after="60"/>
              <w:ind w:left="708"/>
              <w:rPr>
                <w:rFonts w:cs="Times New Roman"/>
                <w:i/>
                <w:sz w:val="20"/>
                <w:szCs w:val="20"/>
                <w:lang w:val="nl-BE"/>
              </w:rPr>
            </w:pPr>
            <w:r w:rsidRPr="006C063A">
              <w:rPr>
                <w:rFonts w:cs="Times New Roman"/>
                <w:i/>
                <w:sz w:val="20"/>
                <w:szCs w:val="20"/>
                <w:lang w:val="nl-BE"/>
              </w:rPr>
              <w:t>-strategische keuzes en/of doelstellingen formuleren (bv. m.b.t. tweede pensioenpijler, pensioenfonds mandatarissen/statutairen, verzekering gewaarborgd inkomen,…)</w:t>
            </w:r>
          </w:p>
          <w:p w:rsidR="006C063A" w:rsidRPr="006C063A" w:rsidRDefault="006C063A" w:rsidP="006C063A">
            <w:pPr>
              <w:spacing w:before="60" w:after="60"/>
              <w:ind w:left="708"/>
              <w:rPr>
                <w:rFonts w:cs="Times New Roman"/>
                <w:i/>
                <w:sz w:val="20"/>
                <w:szCs w:val="20"/>
                <w:lang w:val="nl-BE"/>
              </w:rPr>
            </w:pPr>
            <w:r w:rsidRPr="006C063A">
              <w:rPr>
                <w:rFonts w:cs="Times New Roman"/>
                <w:i/>
                <w:sz w:val="20"/>
                <w:szCs w:val="20"/>
                <w:lang w:val="nl-BE"/>
              </w:rPr>
              <w:t>-evalueren en verbeteren van bestaande HR-processen en –procedures</w:t>
            </w:r>
          </w:p>
          <w:p w:rsidR="006C063A" w:rsidRPr="006C063A" w:rsidRDefault="006C063A" w:rsidP="006C063A">
            <w:pPr>
              <w:spacing w:before="60" w:after="60"/>
              <w:ind w:left="708"/>
              <w:rPr>
                <w:rFonts w:cs="Times New Roman"/>
                <w:i/>
                <w:sz w:val="20"/>
                <w:szCs w:val="20"/>
                <w:lang w:val="nl-BE"/>
              </w:rPr>
            </w:pPr>
            <w:r w:rsidRPr="006C063A">
              <w:rPr>
                <w:rFonts w:cs="Times New Roman"/>
                <w:i/>
                <w:sz w:val="20"/>
                <w:szCs w:val="20"/>
                <w:lang w:val="nl-BE"/>
              </w:rPr>
              <w:t>-…</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-ondersteuning bieden op vlak van personeelsformatie, organogram, arbeidsreglement en rechtspositieregeling;</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-functiebeschrijvingen opmaken, evalueren en up-to-date houden;</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w:t>
            </w:r>
          </w:p>
        </w:tc>
      </w:tr>
      <w:tr w:rsidR="006C063A" w:rsidRPr="006C063A" w:rsidTr="004D6C92">
        <w:tc>
          <w:tcPr>
            <w:tcW w:w="534" w:type="dxa"/>
          </w:tcPr>
          <w:p w:rsidR="006C063A" w:rsidRPr="006C063A" w:rsidRDefault="006C063A" w:rsidP="006C063A">
            <w:pPr>
              <w:numPr>
                <w:ilvl w:val="0"/>
                <w:numId w:val="9"/>
              </w:numPr>
              <w:spacing w:before="60" w:after="60" w:line="276" w:lineRule="auto"/>
              <w:ind w:left="426"/>
              <w:rPr>
                <w:rFonts w:cs="Times New Roman"/>
                <w:sz w:val="20"/>
                <w:szCs w:val="20"/>
                <w:lang w:val="nl-BE"/>
              </w:rPr>
            </w:pPr>
          </w:p>
        </w:tc>
        <w:tc>
          <w:tcPr>
            <w:tcW w:w="9213" w:type="dxa"/>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 xml:space="preserve">De deskundige personeelsdienst fungeert als spilfiguur in de communicatie m.b.t. personeelsaangelegenheden naar de personeelsleden toe. Deze communicatie kan zowel schriftelijk als mondeling gebeuren en handelen over zowel individuele personeelsdossiers als over gewijzigde regelgeving en reglementering en/of nieuwe initiatieven die van toepassing is/zijn op de gehele personeelsgroep. </w:t>
            </w:r>
          </w:p>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 xml:space="preserve">Verder neemt de deskundige  personeelsdienst actief deel aan overlegmomenten en onderhoudt hij/zij contacten met collega’s van andere besturen en officiële instanties zodat een degelijk netwerk wordt uitgebouwd.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Dit kan onder andere de volgende taken inhouden: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-schriftelijke communicatie m.b.t. personeelsaangelegenheden (dienstnota’s, personeelsflash, ’t </w:t>
            </w:r>
            <w:proofErr w:type="spellStart"/>
            <w:r w:rsidRPr="006C063A">
              <w:rPr>
                <w:rFonts w:cs="Times New Roman"/>
                <w:i/>
                <w:sz w:val="20"/>
                <w:szCs w:val="20"/>
                <w:lang w:val="nl-BE"/>
              </w:rPr>
              <w:t>gezetje</w:t>
            </w:r>
            <w:proofErr w:type="spellEnd"/>
            <w:r w:rsidRPr="006C063A">
              <w:rPr>
                <w:rFonts w:cs="Times New Roman"/>
                <w:i/>
                <w:sz w:val="20"/>
                <w:szCs w:val="20"/>
                <w:lang w:val="nl-BE"/>
              </w:rPr>
              <w:t>, mailing aan voltallig personeel, mailing aan een personeelslid m.b.t. zijn/haar eigen personeelsdossier,…);</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-mondelinge communicatie m.b.t. personeelsaangelegenheden (bespreking personeelsdossier met individuele personeelsleden – front-office, organiseren van informatiesessies…) </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w:t>
            </w:r>
          </w:p>
        </w:tc>
      </w:tr>
      <w:tr w:rsidR="006C063A" w:rsidRPr="006C063A" w:rsidTr="004D6C92">
        <w:tc>
          <w:tcPr>
            <w:tcW w:w="534" w:type="dxa"/>
          </w:tcPr>
          <w:p w:rsidR="006C063A" w:rsidRPr="006C063A" w:rsidRDefault="006C063A" w:rsidP="006C063A">
            <w:pPr>
              <w:numPr>
                <w:ilvl w:val="0"/>
                <w:numId w:val="9"/>
              </w:numPr>
              <w:spacing w:before="60" w:after="60" w:line="276" w:lineRule="auto"/>
              <w:ind w:left="426"/>
              <w:rPr>
                <w:rFonts w:cs="Times New Roman"/>
                <w:sz w:val="20"/>
                <w:szCs w:val="20"/>
                <w:lang w:val="nl-BE"/>
              </w:rPr>
            </w:pPr>
          </w:p>
        </w:tc>
        <w:tc>
          <w:tcPr>
            <w:tcW w:w="9213" w:type="dxa"/>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De deskundige personeelsdienst staat onder leiding van het diensthoofd in voor het administratief beheer van de dienst personeel.</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Dit kan onder andere de volgende taken inhouden: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-administratief beheer (voorbereiden, opmaken en uitvoeren van nota’s en besluiten voor algemeen directeur, CBS, GR, vast bureau, OCMW-raad,… met betrekking tot personeelsaangelegenheden);</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lastRenderedPageBreak/>
              <w:t>-…</w:t>
            </w:r>
          </w:p>
        </w:tc>
      </w:tr>
      <w:tr w:rsidR="006C063A" w:rsidRPr="006C063A" w:rsidTr="004D6C92">
        <w:tc>
          <w:tcPr>
            <w:tcW w:w="534" w:type="dxa"/>
          </w:tcPr>
          <w:p w:rsidR="006C063A" w:rsidRPr="006C063A" w:rsidRDefault="006C063A" w:rsidP="006C063A">
            <w:pPr>
              <w:numPr>
                <w:ilvl w:val="0"/>
                <w:numId w:val="9"/>
              </w:numPr>
              <w:spacing w:before="60" w:after="60" w:line="276" w:lineRule="auto"/>
              <w:ind w:left="426"/>
              <w:rPr>
                <w:rFonts w:cs="Times New Roman"/>
                <w:sz w:val="20"/>
                <w:szCs w:val="20"/>
                <w:lang w:val="nl-BE"/>
              </w:rPr>
            </w:pPr>
          </w:p>
        </w:tc>
        <w:tc>
          <w:tcPr>
            <w:tcW w:w="9213" w:type="dxa"/>
          </w:tcPr>
          <w:p w:rsidR="006C063A" w:rsidRPr="006C063A" w:rsidRDefault="006C063A" w:rsidP="006C063A">
            <w:pPr>
              <w:spacing w:before="60" w:after="60"/>
              <w:rPr>
                <w:rFonts w:cs="Times New Roman"/>
                <w:i/>
                <w:sz w:val="20"/>
                <w:szCs w:val="20"/>
                <w:lang w:val="nl-BE"/>
              </w:rPr>
            </w:pPr>
            <w:r w:rsidRPr="006C063A">
              <w:rPr>
                <w:rFonts w:cs="Times New Roman"/>
                <w:b/>
                <w:i/>
                <w:sz w:val="20"/>
                <w:szCs w:val="20"/>
                <w:lang w:val="nl-BE"/>
              </w:rPr>
              <w:t>De deskundige personeelsdienst zorgt voor een gedegen loopbaanbegeleiding van de personeelsleden</w:t>
            </w:r>
            <w:r w:rsidRPr="006C063A">
              <w:rPr>
                <w:rFonts w:cs="Times New Roman"/>
                <w:i/>
                <w:sz w:val="20"/>
                <w:szCs w:val="20"/>
                <w:lang w:val="nl-BE"/>
              </w:rPr>
              <w:br/>
              <w:t>Dit kan onder andere de volgende taken inhouden: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-beheer van de databank spontane sollicitanten (informeren, coördinaten verzamelen,…);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-procesbewaker bij aanwervingsprocedures (overleg met diensthoofd, opmaken personeelsadvertentie, overleg met selectiecommissie, informeren kandidaten, uitnodigen kandidaten, lid van de selectiecommissie – secretaris, opmaken verslag en PV van het aanwervingsexamen,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-onthaal en introductie stagiaires en nieuwe personeelsleden (informeren en contacteren stagiaires en nieuwe personeelsleden, onthaalgesprek voeren, rondgang door gemeentehuis organiseren, introduceren van nieuw personeelslid bij diensthoofd, administratie voor stagiaires en nieuwe personeelsleden voorbereiden,…);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-procesbewaker procedure medewerkers rond evalueren en functioneren (informeren medewerkers en diensthoofden, organiseren opleiding voor evaluatoren, voorbereiden evaluatiedocumenten,…);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-procesbewaker bij bevorderingsprocedures, procedures interne personeelsmobiliteit (overleg met diensthoofd, opmaken interne personeelsadvertentie, overleg met selectiecommissie, informeren kandidaten, uitnodigen kandidaten, lid van de selectiecommissie – secretaris, opmaken verslag en PV van het examen,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-vormingsverantwoordelijke</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-informeren van personeelsleden over verlofstelsels en deze personeelsleden de nodige documenten bezorgen om deze verlofstelsels te bekomen (onbetaald verlof, Vlaams Zorgkrediet, ouderschapsverlof en andere thematische verloven,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-opvolgen dossiers ontslag, pensionering en outplacementbegeleiding;</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-opvolgen aflopende arbeidscontracten, verlofstelsels,…;</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-(vertrouwenspersoon);</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w:t>
            </w:r>
          </w:p>
        </w:tc>
      </w:tr>
      <w:tr w:rsidR="006C063A" w:rsidRPr="006C063A" w:rsidTr="004D6C92">
        <w:tc>
          <w:tcPr>
            <w:tcW w:w="534" w:type="dxa"/>
          </w:tcPr>
          <w:p w:rsidR="006C063A" w:rsidRPr="006C063A" w:rsidRDefault="006C063A" w:rsidP="006C063A">
            <w:pPr>
              <w:numPr>
                <w:ilvl w:val="0"/>
                <w:numId w:val="9"/>
              </w:numPr>
              <w:spacing w:before="60" w:after="60" w:line="276" w:lineRule="auto"/>
              <w:ind w:left="426"/>
              <w:rPr>
                <w:rFonts w:cs="Times New Roman"/>
                <w:sz w:val="20"/>
                <w:szCs w:val="20"/>
                <w:lang w:val="nl-BE"/>
              </w:rPr>
            </w:pPr>
          </w:p>
        </w:tc>
        <w:tc>
          <w:tcPr>
            <w:tcW w:w="9213" w:type="dxa"/>
          </w:tcPr>
          <w:p w:rsidR="006C063A" w:rsidRPr="006C063A" w:rsidRDefault="006C063A" w:rsidP="006C063A">
            <w:pPr>
              <w:spacing w:before="60" w:after="60"/>
              <w:rPr>
                <w:rFonts w:cs="Times New Roman"/>
                <w:i/>
                <w:sz w:val="20"/>
                <w:szCs w:val="20"/>
                <w:lang w:val="nl-BE"/>
              </w:rPr>
            </w:pPr>
            <w:r w:rsidRPr="006C063A">
              <w:rPr>
                <w:rFonts w:cs="Times New Roman"/>
                <w:b/>
                <w:i/>
                <w:sz w:val="20"/>
                <w:szCs w:val="20"/>
                <w:lang w:val="nl-BE"/>
              </w:rPr>
              <w:t>De deskundige personeelsdienst ondersteunt de hoofdmedewerker personeel met de loon- en personeelsadministratie en is verantwoordelijk voor de huldigingsfeesten voor gepensioneerde personeelsleden en personeelsleden die een ereteken van de arbeid ontvangen.</w:t>
            </w:r>
            <w:r w:rsidRPr="006C063A">
              <w:rPr>
                <w:rFonts w:cs="Times New Roman"/>
                <w:i/>
                <w:sz w:val="20"/>
                <w:szCs w:val="20"/>
                <w:lang w:val="nl-BE"/>
              </w:rPr>
              <w:br/>
              <w:t>Dit kan onder andere de volgende taken inhouden: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-automatische en niet-automatische tegemoetkomingen aanvragen bij GSD-V;</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-loonadministratie: bijhouden overzicht overgang volgende weddeschaal (+ vaststellingen individuele jaarwedde),…</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-personeelsadministratie: aanleg personeelsdossiers, </w:t>
            </w:r>
            <w:proofErr w:type="spellStart"/>
            <w:r w:rsidRPr="006C063A">
              <w:rPr>
                <w:rFonts w:cs="Times New Roman"/>
                <w:i/>
                <w:sz w:val="20"/>
                <w:szCs w:val="20"/>
                <w:lang w:val="nl-BE"/>
              </w:rPr>
              <w:t>dimona</w:t>
            </w:r>
            <w:proofErr w:type="spellEnd"/>
            <w:r w:rsidRPr="006C063A">
              <w:rPr>
                <w:rFonts w:cs="Times New Roman"/>
                <w:i/>
                <w:sz w:val="20"/>
                <w:szCs w:val="20"/>
                <w:lang w:val="nl-BE"/>
              </w:rPr>
              <w:t>-aangifte,…</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-administratie arbeidsgeneeskundige dienst (preventie): opmaak planning geneeskundige onderzoeken, nakijken jaarlijkse lijsten personeelsleden, behouden vervaldata rijgeschiktheidsattesten,…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-administratie rond eretekens: bijhouden en up-to-date houden </w:t>
            </w:r>
            <w:proofErr w:type="spellStart"/>
            <w:r w:rsidRPr="006C063A">
              <w:rPr>
                <w:rFonts w:cs="Times New Roman"/>
                <w:i/>
                <w:sz w:val="20"/>
                <w:szCs w:val="20"/>
                <w:lang w:val="nl-BE"/>
              </w:rPr>
              <w:t>excellijst</w:t>
            </w:r>
            <w:proofErr w:type="spellEnd"/>
            <w:r w:rsidRPr="006C063A">
              <w:rPr>
                <w:rFonts w:cs="Times New Roman"/>
                <w:i/>
                <w:sz w:val="20"/>
                <w:szCs w:val="20"/>
                <w:lang w:val="nl-BE"/>
              </w:rPr>
              <w:t xml:space="preserve"> eretekens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-organisatie huldigingsfeesten (gepensioneerden en ereteken van de arbeid);</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w:t>
            </w:r>
          </w:p>
        </w:tc>
      </w:tr>
    </w:tbl>
    <w:p w:rsidR="006C063A" w:rsidRPr="006C063A" w:rsidRDefault="006C063A" w:rsidP="006C063A">
      <w:pPr>
        <w:rPr>
          <w:rFonts w:cs="Times New Roman"/>
          <w:sz w:val="22"/>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C063A" w:rsidRPr="006C063A" w:rsidTr="004D6C92">
        <w:tc>
          <w:tcPr>
            <w:tcW w:w="9747" w:type="dxa"/>
            <w:shd w:val="clear" w:color="auto" w:fill="C0C0C0"/>
          </w:tcPr>
          <w:p w:rsidR="006C063A" w:rsidRPr="006C063A" w:rsidRDefault="006C063A" w:rsidP="006C063A">
            <w:pPr>
              <w:spacing w:before="60" w:after="60"/>
              <w:rPr>
                <w:rFonts w:cs="Times New Roman"/>
                <w:b/>
                <w:sz w:val="22"/>
                <w:szCs w:val="20"/>
                <w:lang w:val="nl-BE"/>
              </w:rPr>
            </w:pPr>
            <w:r w:rsidRPr="006C063A">
              <w:rPr>
                <w:rFonts w:cs="Times New Roman"/>
                <w:b/>
                <w:sz w:val="22"/>
                <w:szCs w:val="20"/>
                <w:lang w:val="nl-BE"/>
              </w:rPr>
              <w:t xml:space="preserve">Functioneel-Technische competenties </w:t>
            </w:r>
          </w:p>
        </w:tc>
      </w:tr>
      <w:tr w:rsidR="006C063A" w:rsidRPr="006C063A" w:rsidTr="004D6C92">
        <w:tc>
          <w:tcPr>
            <w:tcW w:w="9747" w:type="dxa"/>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Computerprogramma’s:</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De deskundige personeelsdienst kan volgende computersoftware vlot gebruiken en toepassen: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Green Valley</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-HR Organizer</w:t>
            </w:r>
          </w:p>
          <w:p w:rsidR="006C063A" w:rsidRPr="006C063A" w:rsidRDefault="006C063A" w:rsidP="006C063A">
            <w:pPr>
              <w:spacing w:before="60" w:after="60"/>
              <w:rPr>
                <w:rFonts w:cs="Times New Roman"/>
                <w:i/>
                <w:sz w:val="20"/>
                <w:szCs w:val="20"/>
                <w:lang w:val="en-GB"/>
              </w:rPr>
            </w:pPr>
            <w:r w:rsidRPr="006C063A">
              <w:rPr>
                <w:rFonts w:cs="Times New Roman"/>
                <w:i/>
                <w:sz w:val="20"/>
                <w:szCs w:val="20"/>
                <w:lang w:val="en-GB"/>
              </w:rPr>
              <w:t>-Windows</w:t>
            </w:r>
          </w:p>
          <w:p w:rsidR="006C063A" w:rsidRPr="006C063A" w:rsidRDefault="006C063A" w:rsidP="006C063A">
            <w:pPr>
              <w:spacing w:before="60" w:after="60"/>
              <w:rPr>
                <w:rFonts w:cs="Times New Roman"/>
                <w:i/>
                <w:sz w:val="20"/>
                <w:szCs w:val="20"/>
                <w:lang w:val="en-GB"/>
              </w:rPr>
            </w:pPr>
            <w:r w:rsidRPr="006C063A">
              <w:rPr>
                <w:rFonts w:cs="Times New Roman"/>
                <w:i/>
                <w:sz w:val="20"/>
                <w:szCs w:val="20"/>
                <w:lang w:val="en-GB"/>
              </w:rPr>
              <w:t xml:space="preserve">-MS-Office </w:t>
            </w:r>
            <w:proofErr w:type="spellStart"/>
            <w:r w:rsidRPr="006C063A">
              <w:rPr>
                <w:rFonts w:cs="Times New Roman"/>
                <w:i/>
                <w:sz w:val="20"/>
                <w:szCs w:val="20"/>
                <w:lang w:val="en-GB"/>
              </w:rPr>
              <w:t>programma’s</w:t>
            </w:r>
            <w:proofErr w:type="spellEnd"/>
            <w:r w:rsidRPr="006C063A">
              <w:rPr>
                <w:rFonts w:cs="Times New Roman"/>
                <w:i/>
                <w:sz w:val="20"/>
                <w:szCs w:val="20"/>
                <w:lang w:val="en-GB"/>
              </w:rPr>
              <w:t xml:space="preserve"> (Word, Excel, Outlook, </w:t>
            </w:r>
            <w:proofErr w:type="spellStart"/>
            <w:r w:rsidRPr="006C063A">
              <w:rPr>
                <w:rFonts w:cs="Times New Roman"/>
                <w:i/>
                <w:sz w:val="20"/>
                <w:szCs w:val="20"/>
                <w:lang w:val="en-GB"/>
              </w:rPr>
              <w:t>Powerpoint</w:t>
            </w:r>
            <w:proofErr w:type="spellEnd"/>
            <w:r w:rsidRPr="006C063A">
              <w:rPr>
                <w:rFonts w:cs="Times New Roman"/>
                <w:i/>
                <w:sz w:val="20"/>
                <w:szCs w:val="20"/>
                <w:lang w:val="en-GB"/>
              </w:rPr>
              <w:t>,…)</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-Aphrodite</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lastRenderedPageBreak/>
              <w:t>-Parnassus</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-Ariadne</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-tikklokprogramma</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-boekhoudprogramma</w:t>
            </w:r>
          </w:p>
        </w:tc>
      </w:tr>
      <w:tr w:rsidR="006C063A" w:rsidRPr="006C063A" w:rsidTr="004D6C92">
        <w:tc>
          <w:tcPr>
            <w:tcW w:w="9747" w:type="dxa"/>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lastRenderedPageBreak/>
              <w:t>Wetgeving:</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De deskundige personeelsdienst zorgt ervoor dat hij/zij zijn/haar kennis over volgende wetgeving up-to-date houdt en deze vlot weet toe te passen in de praktijk:</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-het financieel, sociaal en fiscaal statuut van de lokale mandataris</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-wetgeving pensioenen openbare sector</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-de arbeidsovereenkomstenwet</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-specifieke sociale wetgeving van toepassing op lokale besturen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-(basiskennis) wetgeving </w:t>
            </w:r>
            <w:proofErr w:type="spellStart"/>
            <w:r w:rsidRPr="006C063A">
              <w:rPr>
                <w:rFonts w:cs="Times New Roman"/>
                <w:i/>
                <w:sz w:val="20"/>
                <w:szCs w:val="20"/>
                <w:lang w:val="nl-BE"/>
              </w:rPr>
              <w:t>overheidopdrachten</w:t>
            </w:r>
            <w:proofErr w:type="spellEnd"/>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-(basiskennis) wetgeving openbaarheid van bestuur</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-wet op de privacy</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-Gemeentewetgeving (decreet lokaal bestuur)</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-besluit van 07-12-2007 van de Vlaamse Regering houdende de minimale voorwaarden voor de personeelsformatie, de rechtspositieregeling en het mandaatstelsel van het gemeentepersoneel</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-eigen lokale rechtspositieregeling en arbeidsreglement.</w:t>
            </w:r>
          </w:p>
        </w:tc>
      </w:tr>
      <w:tr w:rsidR="006C063A" w:rsidRPr="006C063A" w:rsidTr="004D6C92">
        <w:tc>
          <w:tcPr>
            <w:tcW w:w="9747" w:type="dxa"/>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Procedures:</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De deskundige personeelsdienst heeft kennis van de administratieve procedures, de boekhoudkundige procedures en een grondige kennis van de procedures m.b.t. personeelsaangelegenheden (zowel OCMW als gemeente).</w:t>
            </w:r>
          </w:p>
        </w:tc>
      </w:tr>
    </w:tbl>
    <w:p w:rsidR="006C063A" w:rsidRPr="006C063A" w:rsidRDefault="006C063A" w:rsidP="006C063A">
      <w:pPr>
        <w:rPr>
          <w:rFonts w:cs="Times New Roman"/>
          <w:sz w:val="6"/>
          <w:szCs w:val="6"/>
        </w:rPr>
      </w:pPr>
    </w:p>
    <w:p w:rsidR="006C063A" w:rsidRPr="006C063A" w:rsidRDefault="006C063A" w:rsidP="006C063A">
      <w:pPr>
        <w:rPr>
          <w:rFonts w:cs="Times New Roman"/>
          <w:sz w:val="6"/>
          <w:szCs w:val="6"/>
        </w:rPr>
      </w:pPr>
    </w:p>
    <w:p w:rsidR="006C063A" w:rsidRPr="006C063A" w:rsidRDefault="006C063A" w:rsidP="006C063A">
      <w:pPr>
        <w:rPr>
          <w:rFonts w:cs="Times New Roman"/>
          <w:sz w:val="6"/>
          <w:szCs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19"/>
      </w:tblGrid>
      <w:tr w:rsidR="006C063A" w:rsidRPr="006C063A" w:rsidTr="004D6C92">
        <w:tc>
          <w:tcPr>
            <w:tcW w:w="9747" w:type="dxa"/>
            <w:gridSpan w:val="2"/>
            <w:shd w:val="clear" w:color="auto" w:fill="C0C0C0"/>
          </w:tcPr>
          <w:p w:rsidR="006C063A" w:rsidRPr="006C063A" w:rsidRDefault="006C063A" w:rsidP="006C063A">
            <w:pPr>
              <w:spacing w:before="60" w:after="60"/>
              <w:rPr>
                <w:rFonts w:cs="Times New Roman"/>
                <w:b/>
                <w:sz w:val="22"/>
                <w:szCs w:val="20"/>
                <w:lang w:val="nl-BE"/>
              </w:rPr>
            </w:pPr>
            <w:r w:rsidRPr="006C063A">
              <w:rPr>
                <w:rFonts w:cs="Times New Roman"/>
                <w:b/>
                <w:sz w:val="22"/>
                <w:szCs w:val="20"/>
                <w:lang w:val="nl-BE"/>
              </w:rPr>
              <w:t>Algemene competenties</w:t>
            </w:r>
          </w:p>
        </w:tc>
      </w:tr>
      <w:tr w:rsidR="006C063A" w:rsidRPr="006C063A" w:rsidTr="004D6C92">
        <w:tc>
          <w:tcPr>
            <w:tcW w:w="9747" w:type="dxa"/>
            <w:gridSpan w:val="2"/>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Inzet en motivatie:</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-doelmatig en gemotiveerd blijven handelen, ook in moeilijke werkomstandigheden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-werken met enthousiasme en gedrevenheid vanuit een positieve ingesteldheid</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xml:space="preserve">-openstaan voor feedback van collega’s en diensthoofd </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-spontaan verbetervoorstellen doen m.b.t. de werkorganisatie en dienstverlening van de personeelsdienst</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-verantwoordelijkheid durven nemen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-uit eigen beweging voorstellen doen of acties ondernemen. Hier niet op anderen wachten.</w:t>
            </w:r>
          </w:p>
        </w:tc>
      </w:tr>
      <w:tr w:rsidR="006C063A" w:rsidRPr="006C063A" w:rsidTr="004D6C92">
        <w:tc>
          <w:tcPr>
            <w:tcW w:w="9747" w:type="dxa"/>
            <w:gridSpan w:val="2"/>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Plannen en organiseren: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-acties en taken plannen, objectieven en prioriteiten kunnen bepalen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-taken in tijd en ruimte kunnen structureren zodat vooropgestelde deadlines en (tussen)doelen gehaald worden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-de planning kunnen aanpassen bij veranderde omstandigheden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-meetmomenten inplannen en evalueren of de resultaten voldoen aan de verwachtingen. Indien nodig bijsturen.</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-continuïteit verzekeren en overzicht behouden.</w:t>
            </w:r>
          </w:p>
        </w:tc>
      </w:tr>
      <w:tr w:rsidR="006C063A" w:rsidRPr="006C063A" w:rsidTr="004D6C92">
        <w:tc>
          <w:tcPr>
            <w:tcW w:w="9747" w:type="dxa"/>
            <w:gridSpan w:val="2"/>
          </w:tcPr>
          <w:p w:rsidR="006C063A" w:rsidRPr="006C063A" w:rsidRDefault="006C063A" w:rsidP="006C063A">
            <w:pPr>
              <w:spacing w:line="288" w:lineRule="auto"/>
              <w:contextualSpacing/>
              <w:rPr>
                <w:rFonts w:cs="Times New Roman"/>
                <w:b/>
                <w:i/>
                <w:sz w:val="20"/>
                <w:szCs w:val="20"/>
                <w:lang w:val="nl-BE"/>
              </w:rPr>
            </w:pPr>
            <w:r w:rsidRPr="006C063A">
              <w:rPr>
                <w:rFonts w:cs="Times New Roman"/>
                <w:b/>
                <w:i/>
                <w:sz w:val="20"/>
                <w:szCs w:val="20"/>
                <w:lang w:val="nl-BE"/>
              </w:rPr>
              <w:t>Klantgerichtheid:</w:t>
            </w:r>
          </w:p>
          <w:p w:rsidR="006C063A" w:rsidRP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-luisteren en de vraag van de burger / het personeelslid / het diensthoofd zo correct en volledig mogelijk beantwoorden, rekening houdend met zijn/haar mogelijkheden en wensen</w:t>
            </w:r>
          </w:p>
          <w:p w:rsidR="006C063A" w:rsidRP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-een respectvolle houding aannemen, ongeacht de culturele achtergrond of levensvisie van de burger / het personeelslid / het diensthoofd;</w:t>
            </w:r>
          </w:p>
          <w:p w:rsidR="006C063A" w:rsidRPr="006C063A" w:rsidRDefault="006C063A" w:rsidP="006C063A">
            <w:pPr>
              <w:autoSpaceDE w:val="0"/>
              <w:autoSpaceDN w:val="0"/>
              <w:adjustRightInd w:val="0"/>
              <w:rPr>
                <w:i/>
                <w:sz w:val="20"/>
                <w:szCs w:val="20"/>
                <w:lang w:eastAsia="nl-NL"/>
              </w:rPr>
            </w:pPr>
            <w:r w:rsidRPr="006C063A">
              <w:rPr>
                <w:i/>
                <w:sz w:val="20"/>
                <w:szCs w:val="20"/>
                <w:lang w:eastAsia="nl-NL"/>
              </w:rPr>
              <w:t>-zich kunnen inleven in de situatie van de burger / personeelsleden / diensthoofden</w:t>
            </w:r>
          </w:p>
          <w:p w:rsid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 xml:space="preserve">-altijd zorgvuldig omgaan met vertrouwelijke en delicate informatie </w:t>
            </w:r>
          </w:p>
          <w:p w:rsidR="00945E03" w:rsidRDefault="00945E03" w:rsidP="006C063A">
            <w:pPr>
              <w:spacing w:line="288" w:lineRule="auto"/>
              <w:contextualSpacing/>
              <w:rPr>
                <w:rFonts w:cs="Times New Roman"/>
                <w:i/>
                <w:sz w:val="20"/>
                <w:szCs w:val="20"/>
                <w:lang w:val="nl-BE"/>
              </w:rPr>
            </w:pPr>
          </w:p>
          <w:p w:rsidR="00945E03" w:rsidRPr="006C063A" w:rsidRDefault="00945E03" w:rsidP="006C063A">
            <w:pPr>
              <w:spacing w:line="288" w:lineRule="auto"/>
              <w:contextualSpacing/>
              <w:rPr>
                <w:rFonts w:cs="Times New Roman"/>
                <w:i/>
                <w:sz w:val="20"/>
                <w:szCs w:val="20"/>
                <w:lang w:val="nl-BE"/>
              </w:rPr>
            </w:pPr>
          </w:p>
        </w:tc>
      </w:tr>
      <w:tr w:rsidR="006C063A" w:rsidRPr="006C063A" w:rsidTr="004D6C92">
        <w:tc>
          <w:tcPr>
            <w:tcW w:w="9747" w:type="dxa"/>
            <w:gridSpan w:val="2"/>
          </w:tcPr>
          <w:p w:rsidR="006C063A" w:rsidRPr="006C063A" w:rsidRDefault="006C063A" w:rsidP="006C063A">
            <w:pPr>
              <w:spacing w:before="60" w:after="60"/>
              <w:rPr>
                <w:rFonts w:cs="Times New Roman"/>
                <w:b/>
                <w:i/>
                <w:color w:val="000000" w:themeColor="text1"/>
                <w:sz w:val="20"/>
                <w:szCs w:val="20"/>
                <w:lang w:val="nl-BE"/>
              </w:rPr>
            </w:pPr>
            <w:r w:rsidRPr="006C063A">
              <w:rPr>
                <w:rFonts w:cs="Times New Roman"/>
                <w:b/>
                <w:i/>
                <w:color w:val="000000" w:themeColor="text1"/>
                <w:sz w:val="20"/>
                <w:szCs w:val="20"/>
                <w:lang w:val="nl-BE"/>
              </w:rPr>
              <w:lastRenderedPageBreak/>
              <w:t>Mondelinge communicatie:</w:t>
            </w:r>
          </w:p>
          <w:p w:rsidR="006C063A" w:rsidRPr="006C063A" w:rsidRDefault="006C063A" w:rsidP="006C063A">
            <w:pPr>
              <w:spacing w:before="60" w:after="60"/>
              <w:rPr>
                <w:rFonts w:cs="Times New Roman"/>
                <w:i/>
                <w:color w:val="000000" w:themeColor="text1"/>
                <w:sz w:val="20"/>
                <w:szCs w:val="20"/>
                <w:lang w:val="nl-BE"/>
              </w:rPr>
            </w:pPr>
            <w:r w:rsidRPr="006C063A">
              <w:rPr>
                <w:rFonts w:cs="Times New Roman"/>
                <w:i/>
                <w:color w:val="000000" w:themeColor="text1"/>
                <w:sz w:val="20"/>
                <w:szCs w:val="20"/>
                <w:lang w:val="nl-BE"/>
              </w:rPr>
              <w:t>-een boodschap kunnen overbrengen op een begrijpelijke en correcte manier, rekening houdend met de achtergrond van het publiek tot wie de boodschap gericht is.</w:t>
            </w:r>
          </w:p>
          <w:p w:rsidR="006C063A" w:rsidRPr="006C063A" w:rsidRDefault="006C063A" w:rsidP="006C063A">
            <w:pPr>
              <w:spacing w:before="60" w:after="60"/>
              <w:rPr>
                <w:rFonts w:cs="Times New Roman"/>
                <w:i/>
                <w:color w:val="000000" w:themeColor="text1"/>
                <w:sz w:val="20"/>
                <w:szCs w:val="20"/>
                <w:lang w:val="nl-BE"/>
              </w:rPr>
            </w:pPr>
            <w:r w:rsidRPr="006C063A">
              <w:rPr>
                <w:rFonts w:cs="Times New Roman"/>
                <w:i/>
                <w:color w:val="000000" w:themeColor="text1"/>
                <w:sz w:val="20"/>
                <w:szCs w:val="20"/>
                <w:lang w:val="nl-BE"/>
              </w:rPr>
              <w:t>-vlot, helder en duidelijk kunnen communiceren in contacten met anderen, bv. burgers, collega’s, leidinggevenden,…</w:t>
            </w:r>
          </w:p>
          <w:p w:rsidR="006C063A" w:rsidRPr="006C063A" w:rsidRDefault="006C063A" w:rsidP="006C063A">
            <w:pPr>
              <w:spacing w:before="60" w:after="60"/>
              <w:rPr>
                <w:rFonts w:cs="Times New Roman"/>
                <w:i/>
                <w:color w:val="000000" w:themeColor="text1"/>
                <w:sz w:val="20"/>
                <w:szCs w:val="20"/>
                <w:lang w:val="nl-BE"/>
              </w:rPr>
            </w:pPr>
            <w:r w:rsidRPr="006C063A">
              <w:rPr>
                <w:rFonts w:cs="Times New Roman"/>
                <w:i/>
                <w:color w:val="000000" w:themeColor="text1"/>
                <w:sz w:val="20"/>
                <w:szCs w:val="20"/>
                <w:lang w:val="nl-BE"/>
              </w:rPr>
              <w:t>-mensen kunnen informeren over regels, afspraken en geplogenheden</w:t>
            </w:r>
          </w:p>
          <w:p w:rsidR="006C063A" w:rsidRPr="006C063A" w:rsidRDefault="006C063A" w:rsidP="006C063A">
            <w:pPr>
              <w:spacing w:before="60" w:after="60"/>
              <w:rPr>
                <w:rFonts w:cs="Times New Roman"/>
                <w:b/>
                <w:i/>
                <w:color w:val="000000" w:themeColor="text1"/>
                <w:sz w:val="20"/>
                <w:szCs w:val="20"/>
                <w:lang w:val="nl-BE"/>
              </w:rPr>
            </w:pPr>
            <w:r w:rsidRPr="006C063A">
              <w:rPr>
                <w:rFonts w:cs="Times New Roman"/>
                <w:i/>
                <w:color w:val="000000" w:themeColor="text1"/>
                <w:sz w:val="20"/>
                <w:szCs w:val="20"/>
                <w:lang w:val="nl-BE"/>
              </w:rPr>
              <w:t>-toetsen of de boodschap is overgekomen</w:t>
            </w:r>
          </w:p>
        </w:tc>
      </w:tr>
      <w:tr w:rsidR="006C063A" w:rsidRPr="006C063A" w:rsidTr="004D6C92">
        <w:tc>
          <w:tcPr>
            <w:tcW w:w="9747" w:type="dxa"/>
            <w:gridSpan w:val="2"/>
          </w:tcPr>
          <w:p w:rsidR="006C063A" w:rsidRPr="006C063A" w:rsidRDefault="006C063A" w:rsidP="006C063A">
            <w:pPr>
              <w:spacing w:line="288" w:lineRule="auto"/>
              <w:contextualSpacing/>
              <w:rPr>
                <w:rFonts w:cs="Times New Roman"/>
                <w:b/>
                <w:i/>
                <w:sz w:val="20"/>
                <w:szCs w:val="20"/>
                <w:lang w:val="nl-BE"/>
              </w:rPr>
            </w:pPr>
            <w:r w:rsidRPr="006C063A">
              <w:rPr>
                <w:rFonts w:cs="Times New Roman"/>
                <w:b/>
                <w:i/>
                <w:sz w:val="20"/>
                <w:szCs w:val="20"/>
                <w:lang w:val="nl-BE"/>
              </w:rPr>
              <w:t>(Organisatie)betrokkenheid</w:t>
            </w:r>
          </w:p>
          <w:p w:rsidR="006C063A" w:rsidRP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-zich verbonden voelen met de doelen en belangen van de organisatie – in het bijzonder de doelstellingen rond personeelsbeleid -  en hierin een voorbeeldgedrag hanteren</w:t>
            </w:r>
          </w:p>
          <w:p w:rsidR="006C063A" w:rsidRP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-meebouwen aan een positief imago van het gemeentebestuur – in het bijzonder de personeelsdienst</w:t>
            </w:r>
          </w:p>
          <w:p w:rsidR="006C063A" w:rsidRP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-integer en correct handelen in het belang van de organisatie</w:t>
            </w:r>
          </w:p>
          <w:p w:rsidR="006C063A" w:rsidRP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 xml:space="preserve">-altijd zorgvuldig omgaan met vertrouwelijke en delicate informatie </w:t>
            </w:r>
          </w:p>
          <w:p w:rsidR="006C063A" w:rsidRPr="006C063A" w:rsidRDefault="006C063A" w:rsidP="006C063A">
            <w:pPr>
              <w:spacing w:line="288" w:lineRule="auto"/>
              <w:contextualSpacing/>
              <w:rPr>
                <w:rFonts w:cs="Times New Roman"/>
                <w:i/>
                <w:sz w:val="20"/>
                <w:szCs w:val="20"/>
                <w:lang w:val="nl-BE"/>
              </w:rPr>
            </w:pPr>
            <w:r w:rsidRPr="006C063A">
              <w:rPr>
                <w:rFonts w:cs="Times New Roman"/>
                <w:i/>
                <w:sz w:val="20"/>
                <w:szCs w:val="20"/>
                <w:lang w:val="nl-BE"/>
              </w:rPr>
              <w:t>-de gangbare waarden en normen kennen en hiernaar consequent handelen</w:t>
            </w:r>
          </w:p>
          <w:p w:rsidR="006C063A" w:rsidRPr="006C063A" w:rsidRDefault="006C063A" w:rsidP="006C063A">
            <w:pPr>
              <w:spacing w:before="60" w:after="60"/>
              <w:rPr>
                <w:rFonts w:cs="Times New Roman"/>
                <w:b/>
                <w:i/>
                <w:color w:val="FF0000"/>
                <w:sz w:val="20"/>
                <w:szCs w:val="20"/>
                <w:lang w:val="nl-BE"/>
              </w:rPr>
            </w:pPr>
            <w:r w:rsidRPr="006C063A">
              <w:rPr>
                <w:rFonts w:cs="Times New Roman"/>
                <w:i/>
                <w:sz w:val="20"/>
                <w:szCs w:val="20"/>
                <w:lang w:val="nl-BE"/>
              </w:rPr>
              <w:t>-op een eerlijke en correcte manier de feiten weergeven</w:t>
            </w:r>
          </w:p>
        </w:tc>
      </w:tr>
      <w:tr w:rsidR="006C063A" w:rsidRPr="006C063A" w:rsidTr="004D6C92">
        <w:tc>
          <w:tcPr>
            <w:tcW w:w="9747" w:type="dxa"/>
            <w:gridSpan w:val="2"/>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Kwaliteitsgerichtheid:</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-zelf hoge eisen stellen aan de kwaliteit van het eigen werk</w:t>
            </w:r>
          </w:p>
          <w:p w:rsidR="006C063A" w:rsidRPr="006C063A" w:rsidRDefault="006C063A" w:rsidP="006C063A">
            <w:pPr>
              <w:spacing w:before="60" w:after="60"/>
              <w:rPr>
                <w:rFonts w:cs="Times New Roman"/>
                <w:b/>
                <w:i/>
                <w:sz w:val="20"/>
                <w:szCs w:val="20"/>
                <w:lang w:val="nl-BE"/>
              </w:rPr>
            </w:pPr>
            <w:r w:rsidRPr="006C063A">
              <w:rPr>
                <w:rFonts w:cs="Times New Roman"/>
                <w:i/>
                <w:sz w:val="20"/>
                <w:szCs w:val="20"/>
                <w:lang w:val="nl-BE"/>
              </w:rPr>
              <w:t>-eigen gedrag en werk evalueren en zichzelf verbeteren (bijsturing als kwaliteit ondermaats is)</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-streven naar een hoge afwerkingsgraad en een degelijke graad van correctheid in het eigen werk</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-streven naar verbetering van processen m.b.t. de eigen werking</w:t>
            </w:r>
          </w:p>
          <w:p w:rsidR="006C063A" w:rsidRPr="006C063A" w:rsidRDefault="006C063A" w:rsidP="006C063A">
            <w:pPr>
              <w:spacing w:before="60" w:after="60"/>
              <w:rPr>
                <w:rFonts w:cs="Times New Roman"/>
                <w:b/>
                <w:i/>
                <w:color w:val="FF0000"/>
                <w:sz w:val="20"/>
                <w:szCs w:val="20"/>
                <w:lang w:val="nl-BE"/>
              </w:rPr>
            </w:pPr>
            <w:r w:rsidRPr="006C063A">
              <w:rPr>
                <w:rFonts w:cs="Times New Roman"/>
                <w:i/>
                <w:sz w:val="20"/>
                <w:szCs w:val="20"/>
                <w:lang w:val="nl-BE"/>
              </w:rPr>
              <w:t>-uiten van steeds degelijk onderbouwde meningen en standpunten en zicht hebben op de consequenties ervan.</w:t>
            </w:r>
          </w:p>
        </w:tc>
      </w:tr>
      <w:tr w:rsidR="006C063A" w:rsidRPr="006C063A" w:rsidTr="004D6C92">
        <w:tc>
          <w:tcPr>
            <w:tcW w:w="9747" w:type="dxa"/>
            <w:gridSpan w:val="2"/>
          </w:tcPr>
          <w:p w:rsidR="006C063A" w:rsidRPr="006C063A" w:rsidRDefault="006C063A" w:rsidP="006C063A">
            <w:pPr>
              <w:spacing w:before="60" w:after="60"/>
              <w:rPr>
                <w:rFonts w:cs="Times New Roman"/>
                <w:b/>
                <w:i/>
                <w:sz w:val="20"/>
                <w:szCs w:val="20"/>
                <w:lang w:val="nl-BE"/>
              </w:rPr>
            </w:pPr>
            <w:r w:rsidRPr="006C063A">
              <w:rPr>
                <w:rFonts w:cs="Times New Roman"/>
                <w:b/>
                <w:i/>
                <w:sz w:val="20"/>
                <w:szCs w:val="20"/>
                <w:lang w:val="nl-BE"/>
              </w:rPr>
              <w:t>Leervermogen: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 spontaan acties ondernemen om zichzelf up-to-date te houden en bij te scholen m.b.t. de nieuwe ontwikkelingen op vlak van personeelsaangelegenheden (bv. volgen van opleidingen,…)</w:t>
            </w:r>
          </w:p>
          <w:p w:rsidR="006C063A" w:rsidRPr="006C063A" w:rsidRDefault="006C063A" w:rsidP="006C063A">
            <w:pPr>
              <w:spacing w:before="60" w:after="60"/>
              <w:rPr>
                <w:rFonts w:cs="Times New Roman"/>
                <w:i/>
                <w:sz w:val="20"/>
                <w:szCs w:val="20"/>
                <w:lang w:val="nl-BE"/>
              </w:rPr>
            </w:pPr>
            <w:r w:rsidRPr="006C063A">
              <w:rPr>
                <w:rFonts w:cs="Times New Roman"/>
                <w:i/>
                <w:sz w:val="20"/>
                <w:szCs w:val="20"/>
                <w:lang w:val="nl-BE"/>
              </w:rPr>
              <w:t>-bereid zijn te leren en mee te groeien met veranderingen</w:t>
            </w:r>
          </w:p>
          <w:p w:rsidR="006C063A" w:rsidRPr="006C063A" w:rsidRDefault="006C063A" w:rsidP="006C063A">
            <w:pPr>
              <w:spacing w:before="60" w:after="60"/>
              <w:rPr>
                <w:rFonts w:cs="Times New Roman"/>
                <w:b/>
                <w:i/>
                <w:color w:val="FF0000"/>
                <w:sz w:val="20"/>
                <w:szCs w:val="20"/>
                <w:lang w:val="nl-BE"/>
              </w:rPr>
            </w:pPr>
            <w:r w:rsidRPr="006C063A">
              <w:rPr>
                <w:rFonts w:cs="Times New Roman"/>
                <w:i/>
                <w:sz w:val="20"/>
                <w:szCs w:val="20"/>
                <w:lang w:val="nl-BE"/>
              </w:rPr>
              <w:t>- in staat zijn nieuwe informatie/kennis op te nemen, efficiënt te verwerken en effectief toe te passen.</w:t>
            </w:r>
          </w:p>
        </w:tc>
      </w:tr>
      <w:tr w:rsidR="006C063A" w:rsidRPr="006C063A" w:rsidTr="004D6C92">
        <w:tc>
          <w:tcPr>
            <w:tcW w:w="9747" w:type="dxa"/>
            <w:gridSpan w:val="2"/>
            <w:tcBorders>
              <w:bottom w:val="single" w:sz="4" w:space="0" w:color="auto"/>
            </w:tcBorders>
          </w:tcPr>
          <w:p w:rsidR="006C063A" w:rsidRPr="006C063A" w:rsidRDefault="006C063A" w:rsidP="006C063A">
            <w:pPr>
              <w:spacing w:before="60" w:after="60" w:line="276" w:lineRule="auto"/>
              <w:rPr>
                <w:rFonts w:eastAsiaTheme="minorHAnsi"/>
                <w:b/>
                <w:i/>
                <w:sz w:val="20"/>
                <w:szCs w:val="22"/>
                <w:lang w:val="nl-BE"/>
              </w:rPr>
            </w:pPr>
            <w:r w:rsidRPr="006C063A">
              <w:rPr>
                <w:rFonts w:eastAsiaTheme="minorHAnsi"/>
                <w:b/>
                <w:i/>
                <w:sz w:val="20"/>
                <w:szCs w:val="22"/>
                <w:lang w:val="nl-BE"/>
              </w:rPr>
              <w:t>Probleemanalyse:</w:t>
            </w:r>
          </w:p>
          <w:p w:rsidR="006C063A" w:rsidRPr="006C063A" w:rsidRDefault="006C063A" w:rsidP="006C063A">
            <w:pPr>
              <w:spacing w:before="60" w:after="60" w:line="276" w:lineRule="auto"/>
              <w:rPr>
                <w:rFonts w:eastAsiaTheme="minorHAnsi"/>
                <w:i/>
                <w:sz w:val="20"/>
                <w:szCs w:val="22"/>
                <w:lang w:val="nl-BE"/>
              </w:rPr>
            </w:pPr>
            <w:r w:rsidRPr="006C063A">
              <w:rPr>
                <w:rFonts w:eastAsiaTheme="minorHAnsi"/>
                <w:i/>
                <w:sz w:val="20"/>
                <w:szCs w:val="22"/>
                <w:lang w:val="nl-BE"/>
              </w:rPr>
              <w:t>-problemen kunnen detecteren en benoemen</w:t>
            </w:r>
          </w:p>
          <w:p w:rsidR="006C063A" w:rsidRPr="006C063A" w:rsidRDefault="006C063A" w:rsidP="006C063A">
            <w:pPr>
              <w:spacing w:before="60" w:after="60" w:line="276" w:lineRule="auto"/>
              <w:rPr>
                <w:rFonts w:eastAsiaTheme="minorHAnsi"/>
                <w:i/>
                <w:sz w:val="20"/>
                <w:szCs w:val="22"/>
                <w:lang w:val="nl-BE"/>
              </w:rPr>
            </w:pPr>
            <w:r w:rsidRPr="006C063A">
              <w:rPr>
                <w:rFonts w:eastAsiaTheme="minorHAnsi"/>
                <w:i/>
                <w:sz w:val="20"/>
                <w:szCs w:val="22"/>
                <w:lang w:val="nl-BE"/>
              </w:rPr>
              <w:t>-tijdig signaleren van aankomende problemen</w:t>
            </w:r>
          </w:p>
          <w:p w:rsidR="006C063A" w:rsidRPr="006C063A" w:rsidRDefault="006C063A" w:rsidP="006C063A">
            <w:pPr>
              <w:spacing w:before="60" w:after="60" w:line="276" w:lineRule="auto"/>
              <w:rPr>
                <w:rFonts w:eastAsiaTheme="minorHAnsi"/>
                <w:i/>
                <w:sz w:val="20"/>
                <w:szCs w:val="22"/>
                <w:lang w:val="nl-BE"/>
              </w:rPr>
            </w:pPr>
            <w:r w:rsidRPr="006C063A">
              <w:rPr>
                <w:rFonts w:eastAsiaTheme="minorHAnsi"/>
                <w:i/>
                <w:sz w:val="20"/>
                <w:szCs w:val="22"/>
                <w:lang w:val="nl-BE"/>
              </w:rPr>
              <w:t>-een probleem bij voorkeur eerst zelf proberen op te lossen vooraleer iemand anders in te schakelen</w:t>
            </w:r>
          </w:p>
          <w:p w:rsidR="006C063A" w:rsidRPr="006C063A" w:rsidRDefault="006C063A" w:rsidP="006C063A">
            <w:pPr>
              <w:spacing w:before="60" w:after="60" w:line="276" w:lineRule="auto"/>
              <w:rPr>
                <w:rFonts w:cs="Times New Roman"/>
                <w:b/>
                <w:i/>
                <w:color w:val="FF0000"/>
                <w:sz w:val="20"/>
                <w:szCs w:val="20"/>
                <w:lang w:val="nl-BE"/>
              </w:rPr>
            </w:pPr>
            <w:r w:rsidRPr="006C063A">
              <w:rPr>
                <w:rFonts w:eastAsiaTheme="minorHAnsi"/>
                <w:i/>
                <w:sz w:val="20"/>
                <w:szCs w:val="22"/>
                <w:lang w:val="nl-BE"/>
              </w:rPr>
              <w:t>-passende oplossingen kunnen voorstellen</w:t>
            </w:r>
          </w:p>
        </w:tc>
      </w:tr>
      <w:tr w:rsidR="006C063A" w:rsidRPr="006C063A" w:rsidTr="004D6C92">
        <w:tc>
          <w:tcPr>
            <w:tcW w:w="9747" w:type="dxa"/>
            <w:gridSpan w:val="2"/>
            <w:tcBorders>
              <w:left w:val="nil"/>
              <w:right w:val="nil"/>
            </w:tcBorders>
            <w:shd w:val="clear" w:color="auto" w:fill="auto"/>
          </w:tcPr>
          <w:p w:rsidR="006C063A" w:rsidRPr="006C063A" w:rsidRDefault="006C063A" w:rsidP="006C063A">
            <w:pPr>
              <w:spacing w:before="60" w:after="60"/>
              <w:rPr>
                <w:rFonts w:cs="Times New Roman"/>
                <w:b/>
                <w:sz w:val="22"/>
                <w:szCs w:val="20"/>
                <w:lang w:val="nl-BE"/>
              </w:rPr>
            </w:pPr>
          </w:p>
        </w:tc>
      </w:tr>
      <w:tr w:rsidR="006C063A" w:rsidRPr="006C063A" w:rsidTr="004D6C92">
        <w:tc>
          <w:tcPr>
            <w:tcW w:w="9747" w:type="dxa"/>
            <w:gridSpan w:val="2"/>
            <w:shd w:val="clear" w:color="auto" w:fill="C0C0C0"/>
          </w:tcPr>
          <w:p w:rsidR="006C063A" w:rsidRPr="006C063A" w:rsidRDefault="006C063A" w:rsidP="006C063A">
            <w:pPr>
              <w:spacing w:before="60" w:after="60"/>
              <w:rPr>
                <w:rFonts w:cs="Times New Roman"/>
                <w:b/>
                <w:sz w:val="22"/>
                <w:szCs w:val="20"/>
                <w:lang w:val="nl-BE"/>
              </w:rPr>
            </w:pPr>
            <w:proofErr w:type="spellStart"/>
            <w:r w:rsidRPr="006C063A">
              <w:rPr>
                <w:rFonts w:cs="Times New Roman"/>
                <w:b/>
                <w:sz w:val="22"/>
                <w:szCs w:val="20"/>
                <w:lang w:val="nl-BE"/>
              </w:rPr>
              <w:t>Recruteringscriteria</w:t>
            </w:r>
            <w:proofErr w:type="spellEnd"/>
            <w:r w:rsidRPr="006C063A">
              <w:rPr>
                <w:rFonts w:cs="Times New Roman"/>
                <w:b/>
                <w:sz w:val="22"/>
                <w:szCs w:val="20"/>
                <w:lang w:val="nl-BE"/>
              </w:rPr>
              <w:t xml:space="preserve"> en bijzondere vereisten</w:t>
            </w:r>
          </w:p>
        </w:tc>
      </w:tr>
      <w:tr w:rsidR="006C063A" w:rsidRPr="006C063A" w:rsidTr="004D6C92">
        <w:tc>
          <w:tcPr>
            <w:tcW w:w="4928" w:type="dxa"/>
          </w:tcPr>
          <w:p w:rsidR="006C063A" w:rsidRPr="006C063A" w:rsidRDefault="006C063A" w:rsidP="006C063A">
            <w:pPr>
              <w:spacing w:before="60" w:after="60"/>
              <w:rPr>
                <w:rFonts w:cs="Times New Roman"/>
                <w:sz w:val="22"/>
                <w:szCs w:val="20"/>
                <w:lang w:val="nl-BE"/>
              </w:rPr>
            </w:pPr>
            <w:r w:rsidRPr="006C063A">
              <w:rPr>
                <w:rFonts w:cs="Times New Roman"/>
                <w:sz w:val="22"/>
                <w:szCs w:val="20"/>
                <w:lang w:val="nl-BE"/>
              </w:rPr>
              <w:t xml:space="preserve">Gewenste basisopleiding </w:t>
            </w:r>
          </w:p>
        </w:tc>
        <w:tc>
          <w:tcPr>
            <w:tcW w:w="4819" w:type="dxa"/>
          </w:tcPr>
          <w:p w:rsidR="006C063A" w:rsidRPr="006C063A" w:rsidRDefault="006C063A" w:rsidP="006C063A">
            <w:pPr>
              <w:spacing w:before="60" w:after="60"/>
              <w:rPr>
                <w:rFonts w:cs="Times New Roman"/>
                <w:sz w:val="20"/>
                <w:szCs w:val="20"/>
                <w:lang w:val="nl-BE"/>
              </w:rPr>
            </w:pPr>
            <w:proofErr w:type="spellStart"/>
            <w:r w:rsidRPr="006C063A">
              <w:rPr>
                <w:rFonts w:cs="Times New Roman"/>
                <w:sz w:val="20"/>
                <w:szCs w:val="20"/>
                <w:lang w:val="nl-BE"/>
              </w:rPr>
              <w:t>Bachelordiploma</w:t>
            </w:r>
            <w:proofErr w:type="spellEnd"/>
            <w:r w:rsidRPr="006C063A">
              <w:rPr>
                <w:rFonts w:cs="Times New Roman"/>
                <w:sz w:val="20"/>
                <w:szCs w:val="20"/>
                <w:lang w:val="nl-BE"/>
              </w:rPr>
              <w:t xml:space="preserve"> of daarmee gelijkgesteld diploma</w:t>
            </w:r>
          </w:p>
        </w:tc>
      </w:tr>
      <w:tr w:rsidR="006C063A" w:rsidRPr="006C063A" w:rsidTr="004D6C92">
        <w:tc>
          <w:tcPr>
            <w:tcW w:w="4928" w:type="dxa"/>
          </w:tcPr>
          <w:p w:rsidR="006C063A" w:rsidRPr="006C063A" w:rsidRDefault="006C063A" w:rsidP="006C063A">
            <w:pPr>
              <w:spacing w:before="60" w:after="60"/>
              <w:rPr>
                <w:rFonts w:cs="Times New Roman"/>
                <w:sz w:val="22"/>
                <w:szCs w:val="20"/>
                <w:lang w:val="nl-BE"/>
              </w:rPr>
            </w:pPr>
            <w:r w:rsidRPr="006C063A">
              <w:rPr>
                <w:rFonts w:cs="Times New Roman"/>
                <w:sz w:val="22"/>
                <w:szCs w:val="20"/>
                <w:lang w:val="nl-BE"/>
              </w:rPr>
              <w:t>Bijkomende gewenste vorming</w:t>
            </w:r>
          </w:p>
        </w:tc>
        <w:tc>
          <w:tcPr>
            <w:tcW w:w="4819" w:type="dxa"/>
          </w:tcPr>
          <w:p w:rsidR="006C063A" w:rsidRPr="006C063A" w:rsidRDefault="006C063A" w:rsidP="006C063A">
            <w:pPr>
              <w:spacing w:before="60" w:after="60"/>
              <w:rPr>
                <w:rFonts w:cs="Times New Roman"/>
                <w:sz w:val="20"/>
                <w:szCs w:val="20"/>
                <w:lang w:val="nl-BE"/>
              </w:rPr>
            </w:pPr>
            <w:r w:rsidRPr="006C063A">
              <w:rPr>
                <w:rFonts w:cs="Times New Roman"/>
                <w:sz w:val="20"/>
                <w:szCs w:val="20"/>
                <w:lang w:val="nl-BE"/>
              </w:rPr>
              <w:t>Geen</w:t>
            </w:r>
          </w:p>
        </w:tc>
      </w:tr>
      <w:tr w:rsidR="006C063A" w:rsidRPr="006C063A" w:rsidTr="004D6C92">
        <w:tc>
          <w:tcPr>
            <w:tcW w:w="4928" w:type="dxa"/>
          </w:tcPr>
          <w:p w:rsidR="006C063A" w:rsidRPr="006C063A" w:rsidRDefault="006C063A" w:rsidP="006C063A">
            <w:pPr>
              <w:spacing w:before="60" w:after="60"/>
              <w:rPr>
                <w:rFonts w:cs="Times New Roman"/>
                <w:sz w:val="22"/>
                <w:szCs w:val="20"/>
                <w:lang w:val="nl-BE"/>
              </w:rPr>
            </w:pPr>
            <w:r w:rsidRPr="006C063A">
              <w:rPr>
                <w:rFonts w:cs="Times New Roman"/>
                <w:sz w:val="22"/>
                <w:szCs w:val="20"/>
                <w:lang w:val="nl-BE"/>
              </w:rPr>
              <w:t>Aantal jaren relevante ervaring</w:t>
            </w:r>
          </w:p>
        </w:tc>
        <w:tc>
          <w:tcPr>
            <w:tcW w:w="4819" w:type="dxa"/>
          </w:tcPr>
          <w:p w:rsidR="006C063A" w:rsidRPr="006C063A" w:rsidRDefault="006C063A" w:rsidP="006C063A">
            <w:pPr>
              <w:spacing w:before="60" w:after="60"/>
              <w:rPr>
                <w:rFonts w:cs="Times New Roman"/>
                <w:sz w:val="20"/>
                <w:szCs w:val="20"/>
                <w:lang w:val="nl-BE"/>
              </w:rPr>
            </w:pPr>
            <w:r w:rsidRPr="006C063A">
              <w:rPr>
                <w:rFonts w:cs="Times New Roman"/>
                <w:sz w:val="20"/>
                <w:szCs w:val="20"/>
                <w:lang w:val="nl-BE"/>
              </w:rPr>
              <w:t>Niet vereist</w:t>
            </w:r>
          </w:p>
        </w:tc>
      </w:tr>
      <w:tr w:rsidR="006C063A" w:rsidRPr="006C063A" w:rsidTr="004D6C92">
        <w:tc>
          <w:tcPr>
            <w:tcW w:w="4928" w:type="dxa"/>
          </w:tcPr>
          <w:p w:rsidR="006C063A" w:rsidRPr="006C063A" w:rsidRDefault="006C063A" w:rsidP="006C063A">
            <w:pPr>
              <w:spacing w:before="60" w:after="60"/>
              <w:rPr>
                <w:rFonts w:cs="Times New Roman"/>
                <w:sz w:val="22"/>
                <w:szCs w:val="20"/>
                <w:lang w:val="nl-BE"/>
              </w:rPr>
            </w:pPr>
            <w:r w:rsidRPr="006C063A">
              <w:rPr>
                <w:rFonts w:cs="Times New Roman"/>
                <w:sz w:val="22"/>
                <w:szCs w:val="20"/>
                <w:lang w:val="nl-BE"/>
              </w:rPr>
              <w:t>Bijzondere verwijzing naar rechtspositieregeling</w:t>
            </w:r>
          </w:p>
        </w:tc>
        <w:tc>
          <w:tcPr>
            <w:tcW w:w="4819" w:type="dxa"/>
          </w:tcPr>
          <w:p w:rsidR="006C063A" w:rsidRPr="006C063A" w:rsidRDefault="006C063A" w:rsidP="006C063A">
            <w:pPr>
              <w:spacing w:before="60" w:after="60"/>
              <w:jc w:val="center"/>
              <w:rPr>
                <w:rFonts w:cs="Times New Roman"/>
                <w:sz w:val="22"/>
                <w:szCs w:val="20"/>
                <w:lang w:val="nl-BE"/>
              </w:rPr>
            </w:pPr>
          </w:p>
        </w:tc>
      </w:tr>
    </w:tbl>
    <w:p w:rsidR="006C063A" w:rsidRPr="000F6A74" w:rsidRDefault="006C063A" w:rsidP="000F6A74">
      <w:pPr>
        <w:rPr>
          <w:rFonts w:cs="Times New Roman"/>
          <w:sz w:val="20"/>
          <w:szCs w:val="6"/>
        </w:rPr>
      </w:pPr>
    </w:p>
    <w:p w:rsidR="006C3578" w:rsidRPr="000F6A74" w:rsidRDefault="006C3578" w:rsidP="000F6A74">
      <w:pPr>
        <w:rPr>
          <w:rFonts w:cs="Times New Roman"/>
          <w:sz w:val="22"/>
          <w:szCs w:val="20"/>
        </w:rPr>
      </w:pPr>
    </w:p>
    <w:p w:rsidR="008C149C" w:rsidRDefault="008C149C" w:rsidP="008C149C">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rPr>
          <w:rFonts w:ascii="Times" w:hAnsi="Times"/>
          <w:b/>
          <w:spacing w:val="-2"/>
          <w:u w:val="words"/>
        </w:rPr>
      </w:pPr>
    </w:p>
    <w:p w:rsidR="006C3578" w:rsidRDefault="006C3578" w:rsidP="008C149C">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rPr>
          <w:rFonts w:ascii="Times" w:hAnsi="Times"/>
          <w:b/>
          <w:spacing w:val="-2"/>
          <w:u w:val="words"/>
        </w:rPr>
      </w:pPr>
    </w:p>
    <w:p w:rsidR="008C149C" w:rsidRDefault="008C149C" w:rsidP="008C149C">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rPr>
          <w:rFonts w:ascii="Times" w:hAnsi="Times"/>
          <w:b/>
          <w:spacing w:val="-2"/>
          <w:u w:val="words"/>
        </w:rPr>
      </w:pPr>
    </w:p>
    <w:p w:rsidR="008C149C" w:rsidRDefault="008C149C" w:rsidP="008C149C">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rPr>
          <w:rFonts w:ascii="Times" w:hAnsi="Times"/>
          <w:b/>
          <w:spacing w:val="-2"/>
          <w:u w:val="words"/>
        </w:rPr>
      </w:pPr>
    </w:p>
    <w:p w:rsidR="009C41F5" w:rsidRPr="009C41F5" w:rsidRDefault="009C41F5" w:rsidP="00945E03">
      <w:pPr>
        <w:pBdr>
          <w:top w:val="single" w:sz="4" w:space="1" w:color="auto"/>
          <w:left w:val="single" w:sz="4" w:space="4" w:color="auto"/>
          <w:bottom w:val="single" w:sz="4" w:space="1" w:color="auto"/>
          <w:right w:val="single" w:sz="4" w:space="4" w:color="auto"/>
        </w:pBd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center"/>
        <w:rPr>
          <w:spacing w:val="-2"/>
        </w:rPr>
      </w:pPr>
      <w:r>
        <w:rPr>
          <w:rFonts w:ascii="Times" w:hAnsi="Times"/>
          <w:b/>
          <w:spacing w:val="-2"/>
          <w:u w:val="words"/>
        </w:rPr>
        <w:br w:type="page"/>
      </w:r>
      <w:r w:rsidRPr="009C41F5">
        <w:rPr>
          <w:b/>
          <w:spacing w:val="-2"/>
          <w:u w:val="words"/>
        </w:rPr>
        <w:lastRenderedPageBreak/>
        <w:t>4.Voorwaarden</w:t>
      </w:r>
    </w:p>
    <w:p w:rsidR="009C41F5" w:rsidRDefault="009C41F5" w:rsidP="009C41F5">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spacing w:val="-2"/>
          <w:sz w:val="20"/>
          <w:szCs w:val="20"/>
          <w:u w:val="single"/>
        </w:rPr>
      </w:pPr>
      <w:r>
        <w:rPr>
          <w:spacing w:val="-2"/>
          <w:sz w:val="20"/>
          <w:szCs w:val="20"/>
          <w:u w:val="single"/>
        </w:rPr>
        <w:t>Toelatingsvoorwaarden:</w:t>
      </w:r>
    </w:p>
    <w:p w:rsidR="009C41F5" w:rsidRDefault="009C41F5" w:rsidP="009C41F5">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spacing w:val="-2"/>
          <w:sz w:val="20"/>
          <w:szCs w:val="20"/>
        </w:rPr>
      </w:pPr>
      <w:r>
        <w:rPr>
          <w:spacing w:val="-2"/>
          <w:sz w:val="20"/>
          <w:szCs w:val="20"/>
        </w:rPr>
        <w:t>1.</w:t>
      </w:r>
      <w:r w:rsidR="006C063A">
        <w:rPr>
          <w:spacing w:val="-2"/>
          <w:sz w:val="20"/>
          <w:szCs w:val="20"/>
        </w:rPr>
        <w:t>E</w:t>
      </w:r>
      <w:r>
        <w:rPr>
          <w:spacing w:val="-2"/>
          <w:sz w:val="20"/>
          <w:szCs w:val="20"/>
        </w:rPr>
        <w:t>en gedrag hebben dat in overeenstemming is met de eisen van de beoogde betrekking</w:t>
      </w:r>
    </w:p>
    <w:p w:rsidR="009C41F5" w:rsidRDefault="009C41F5" w:rsidP="009C41F5">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spacing w:val="-2"/>
          <w:sz w:val="20"/>
          <w:szCs w:val="20"/>
        </w:rPr>
      </w:pPr>
      <w:r>
        <w:rPr>
          <w:spacing w:val="-2"/>
          <w:sz w:val="20"/>
          <w:szCs w:val="20"/>
        </w:rPr>
        <w:t>2.</w:t>
      </w:r>
      <w:r w:rsidR="006C063A">
        <w:rPr>
          <w:spacing w:val="-2"/>
          <w:sz w:val="20"/>
          <w:szCs w:val="20"/>
        </w:rPr>
        <w:t>O</w:t>
      </w:r>
      <w:r w:rsidR="00C15F92">
        <w:rPr>
          <w:spacing w:val="-2"/>
          <w:sz w:val="20"/>
          <w:szCs w:val="20"/>
        </w:rPr>
        <w:t xml:space="preserve">ver </w:t>
      </w:r>
      <w:r>
        <w:rPr>
          <w:spacing w:val="-2"/>
          <w:sz w:val="20"/>
          <w:szCs w:val="20"/>
        </w:rPr>
        <w:t>de burgerlijke en politieke rechten genieten</w:t>
      </w:r>
    </w:p>
    <w:p w:rsidR="009C41F5" w:rsidRDefault="009C41F5" w:rsidP="009C41F5">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spacing w:val="-2"/>
          <w:sz w:val="20"/>
          <w:szCs w:val="20"/>
        </w:rPr>
      </w:pPr>
      <w:r>
        <w:rPr>
          <w:spacing w:val="-2"/>
          <w:sz w:val="20"/>
          <w:szCs w:val="20"/>
        </w:rPr>
        <w:t>3.</w:t>
      </w:r>
      <w:r w:rsidR="006C063A">
        <w:rPr>
          <w:spacing w:val="-2"/>
          <w:sz w:val="20"/>
          <w:szCs w:val="20"/>
        </w:rPr>
        <w:t>L</w:t>
      </w:r>
      <w:r>
        <w:rPr>
          <w:spacing w:val="-2"/>
          <w:sz w:val="20"/>
          <w:szCs w:val="20"/>
        </w:rPr>
        <w:t>ichamelijk geschikt zijn.</w:t>
      </w:r>
    </w:p>
    <w:p w:rsidR="009C41F5" w:rsidRDefault="009C41F5" w:rsidP="009C41F5">
      <w:pPr>
        <w:tabs>
          <w:tab w:val="left" w:pos="142"/>
        </w:tabs>
        <w:jc w:val="both"/>
        <w:rPr>
          <w:spacing w:val="-2"/>
          <w:sz w:val="20"/>
          <w:szCs w:val="20"/>
        </w:rPr>
      </w:pPr>
    </w:p>
    <w:p w:rsidR="009C41F5" w:rsidRDefault="009C41F5" w:rsidP="009C41F5">
      <w:pPr>
        <w:tabs>
          <w:tab w:val="left" w:pos="142"/>
        </w:tabs>
        <w:jc w:val="both"/>
        <w:rPr>
          <w:sz w:val="20"/>
          <w:szCs w:val="20"/>
          <w:u w:val="single"/>
        </w:rPr>
      </w:pPr>
      <w:r>
        <w:rPr>
          <w:sz w:val="20"/>
          <w:szCs w:val="20"/>
          <w:u w:val="single"/>
        </w:rPr>
        <w:t>Specifieke voorwaarden:</w:t>
      </w:r>
    </w:p>
    <w:p w:rsidR="006C063A" w:rsidRPr="00DD45B5" w:rsidRDefault="009C41F5" w:rsidP="006C063A">
      <w:pPr>
        <w:tabs>
          <w:tab w:val="left" w:pos="142"/>
        </w:tabs>
        <w:jc w:val="both"/>
        <w:rPr>
          <w:rFonts w:cs="Times New Roman"/>
          <w:sz w:val="20"/>
          <w:szCs w:val="20"/>
          <w:lang w:eastAsia="nl-NL"/>
        </w:rPr>
      </w:pPr>
      <w:r>
        <w:rPr>
          <w:sz w:val="20"/>
          <w:szCs w:val="20"/>
        </w:rPr>
        <w:t>1.</w:t>
      </w:r>
      <w:r w:rsidR="006C063A" w:rsidRPr="00DD45B5">
        <w:rPr>
          <w:rFonts w:cs="Times New Roman"/>
          <w:sz w:val="20"/>
          <w:szCs w:val="20"/>
          <w:lang w:eastAsia="nl-NL"/>
        </w:rPr>
        <w:t xml:space="preserve">Je beschikt over een </w:t>
      </w:r>
      <w:proofErr w:type="spellStart"/>
      <w:r w:rsidR="006C063A" w:rsidRPr="00DD45B5">
        <w:rPr>
          <w:rFonts w:cs="Times New Roman"/>
          <w:sz w:val="20"/>
          <w:szCs w:val="20"/>
          <w:lang w:eastAsia="nl-NL"/>
        </w:rPr>
        <w:t>bachelordiploma</w:t>
      </w:r>
      <w:proofErr w:type="spellEnd"/>
      <w:r w:rsidR="006C063A" w:rsidRPr="00DD45B5">
        <w:rPr>
          <w:rFonts w:cs="Times New Roman"/>
          <w:sz w:val="20"/>
          <w:szCs w:val="20"/>
          <w:lang w:eastAsia="nl-NL"/>
        </w:rPr>
        <w:t xml:space="preserve"> of daarmee gelijkgesteld, bij voorkeur bachelor sociaal werk optie personeelswerk, bachelor rechtspraktijk of bachelor toegepaste psychologie optie arbeids-en organisatiepsychologie</w:t>
      </w:r>
    </w:p>
    <w:p w:rsidR="006C063A" w:rsidRPr="006C063A" w:rsidRDefault="006C063A" w:rsidP="006C063A">
      <w:pPr>
        <w:tabs>
          <w:tab w:val="left" w:pos="142"/>
        </w:tabs>
        <w:jc w:val="both"/>
        <w:rPr>
          <w:rFonts w:cs="Times New Roman"/>
          <w:sz w:val="20"/>
          <w:szCs w:val="20"/>
          <w:lang w:eastAsia="nl-NL"/>
        </w:rPr>
      </w:pPr>
      <w:r>
        <w:rPr>
          <w:rFonts w:cs="Times New Roman"/>
          <w:sz w:val="20"/>
          <w:szCs w:val="20"/>
          <w:lang w:eastAsia="nl-NL"/>
        </w:rPr>
        <w:t>2.</w:t>
      </w:r>
      <w:r w:rsidRPr="006C063A">
        <w:rPr>
          <w:rFonts w:cs="Times New Roman"/>
          <w:sz w:val="20"/>
          <w:szCs w:val="20"/>
          <w:lang w:eastAsia="nl-NL"/>
        </w:rPr>
        <w:t>Indien je minstens 3 jaar relevante ervaring kan aantonen in een gelijkaardige functie of een lokaal bestuur is dat een pluspunt</w:t>
      </w:r>
    </w:p>
    <w:p w:rsidR="006C063A" w:rsidRPr="00E06DF1" w:rsidRDefault="006C063A" w:rsidP="006C063A">
      <w:pPr>
        <w:tabs>
          <w:tab w:val="left" w:pos="142"/>
        </w:tabs>
        <w:jc w:val="both"/>
        <w:rPr>
          <w:rFonts w:cs="Times New Roman"/>
          <w:sz w:val="20"/>
          <w:szCs w:val="20"/>
          <w:lang w:eastAsia="nl-NL"/>
        </w:rPr>
      </w:pPr>
      <w:r>
        <w:rPr>
          <w:rFonts w:cs="Times New Roman"/>
          <w:sz w:val="20"/>
          <w:szCs w:val="20"/>
          <w:lang w:eastAsia="nl-NL"/>
        </w:rPr>
        <w:t>3.</w:t>
      </w:r>
      <w:r w:rsidRPr="00E06DF1">
        <w:rPr>
          <w:rFonts w:cs="Times New Roman"/>
          <w:sz w:val="20"/>
          <w:szCs w:val="20"/>
          <w:lang w:eastAsia="nl-NL"/>
        </w:rPr>
        <w:t>Je slaagt voor de aanwervingsprocedure (schriftelijke proef en mondelinge proef – gekoppeld aan een online persoonlijkheidstest).</w:t>
      </w:r>
    </w:p>
    <w:p w:rsidR="006C063A" w:rsidRPr="00945E03" w:rsidRDefault="006C063A" w:rsidP="006C063A">
      <w:pPr>
        <w:tabs>
          <w:tab w:val="left" w:pos="142"/>
        </w:tabs>
        <w:jc w:val="both"/>
        <w:rPr>
          <w:rFonts w:cs="Times New Roman"/>
          <w:sz w:val="20"/>
          <w:szCs w:val="20"/>
          <w:lang w:eastAsia="nl-NL"/>
        </w:rPr>
      </w:pPr>
      <w:bookmarkStart w:id="0" w:name="_GoBack"/>
      <w:r w:rsidRPr="00945E03">
        <w:rPr>
          <w:rFonts w:cs="Times New Roman"/>
          <w:sz w:val="20"/>
          <w:szCs w:val="20"/>
          <w:lang w:eastAsia="nl-NL"/>
        </w:rPr>
        <w:t>4.</w:t>
      </w:r>
      <w:r w:rsidR="00945E03" w:rsidRPr="00945E03">
        <w:rPr>
          <w:rFonts w:cs="Times New Roman"/>
          <w:sz w:val="20"/>
          <w:szCs w:val="20"/>
          <w:lang w:eastAsia="nl-NL"/>
        </w:rPr>
        <w:t>L</w:t>
      </w:r>
      <w:r w:rsidRPr="00945E03">
        <w:rPr>
          <w:rFonts w:cs="Times New Roman"/>
          <w:sz w:val="20"/>
          <w:szCs w:val="20"/>
          <w:lang w:eastAsia="nl-NL"/>
        </w:rPr>
        <w:t>aatstejaarsstudenten komen ook in aanmerking</w:t>
      </w:r>
      <w:r w:rsidR="00945E03" w:rsidRPr="00945E03">
        <w:rPr>
          <w:rFonts w:cs="Times New Roman"/>
          <w:sz w:val="20"/>
          <w:szCs w:val="20"/>
          <w:lang w:eastAsia="nl-NL"/>
        </w:rPr>
        <w:t>. Zij dienen bij hun kandidatuur een studiebewijs voor te leggen en een verklaring dat ze binnen een termijn van maximum 5 maanden zullen deelnemen aan de eindexamens voor het behalen van hun diploma. Ze leveren het bewijs dat ze aan de diplomavoorwaarden voldoen uiterlijk op de datum van hun aanstelling bij de gemeente.</w:t>
      </w:r>
    </w:p>
    <w:bookmarkEnd w:id="0"/>
    <w:p w:rsidR="009C41F5" w:rsidRDefault="009C41F5" w:rsidP="006C063A">
      <w:pPr>
        <w:tabs>
          <w:tab w:val="left" w:pos="142"/>
        </w:tabs>
        <w:jc w:val="both"/>
        <w:rPr>
          <w:sz w:val="20"/>
          <w:szCs w:val="20"/>
        </w:rPr>
      </w:pPr>
    </w:p>
    <w:p w:rsidR="009C41F5" w:rsidRDefault="009C41F5" w:rsidP="009C41F5">
      <w:pPr>
        <w:tabs>
          <w:tab w:val="left" w:pos="-1440"/>
          <w:tab w:val="left" w:pos="-1043"/>
          <w:tab w:val="left" w:pos="-646"/>
          <w:tab w:val="left" w:pos="-247"/>
          <w:tab w:val="left" w:pos="0"/>
          <w:tab w:val="left" w:pos="149"/>
          <w:tab w:val="left" w:pos="546"/>
          <w:tab w:val="left" w:pos="942"/>
          <w:tab w:val="left" w:pos="1339"/>
          <w:tab w:val="left" w:pos="1738"/>
          <w:tab w:val="left" w:pos="2135"/>
          <w:tab w:val="left" w:pos="2532"/>
          <w:tab w:val="left" w:pos="2928"/>
          <w:tab w:val="left" w:pos="3325"/>
          <w:tab w:val="left" w:pos="3724"/>
          <w:tab w:val="left" w:pos="4121"/>
          <w:tab w:val="left" w:pos="4518"/>
          <w:tab w:val="left" w:pos="4914"/>
          <w:tab w:val="left" w:pos="5311"/>
          <w:tab w:val="left" w:pos="5710"/>
          <w:tab w:val="left" w:pos="6107"/>
          <w:tab w:val="left" w:pos="6504"/>
          <w:tab w:val="left" w:pos="7207"/>
          <w:tab w:val="left" w:pos="7696"/>
          <w:tab w:val="left" w:pos="8093"/>
          <w:tab w:val="left" w:pos="8490"/>
          <w:tab w:val="left" w:pos="8886"/>
        </w:tabs>
        <w:suppressAutoHyphens/>
        <w:jc w:val="both"/>
        <w:rPr>
          <w:rFonts w:ascii="Times" w:hAnsi="Times"/>
          <w:spacing w:val="-2"/>
        </w:rPr>
      </w:pPr>
    </w:p>
    <w:p w:rsidR="009C41F5" w:rsidRPr="009C41F5" w:rsidRDefault="009C41F5" w:rsidP="009C41F5">
      <w:pPr>
        <w:pBdr>
          <w:top w:val="single" w:sz="4" w:space="1" w:color="auto"/>
          <w:left w:val="single" w:sz="4" w:space="4" w:color="auto"/>
          <w:bottom w:val="single" w:sz="4" w:space="1" w:color="auto"/>
          <w:right w:val="single" w:sz="4" w:space="4" w:color="auto"/>
        </w:pBdr>
        <w:tabs>
          <w:tab w:val="left" w:pos="-1075"/>
          <w:tab w:val="left" w:pos="-847"/>
          <w:tab w:val="left" w:pos="-278"/>
          <w:tab w:val="left" w:pos="1"/>
          <w:tab w:val="left" w:pos="290"/>
          <w:tab w:val="left" w:pos="859"/>
          <w:tab w:val="left" w:pos="1428"/>
          <w:tab w:val="left" w:pos="1997"/>
          <w:tab w:val="left" w:pos="2566"/>
          <w:tab w:val="left" w:pos="3134"/>
          <w:tab w:val="left" w:pos="3703"/>
          <w:tab w:val="left" w:pos="4272"/>
          <w:tab w:val="left" w:pos="4841"/>
          <w:tab w:val="left" w:pos="5410"/>
          <w:tab w:val="left" w:pos="5978"/>
          <w:tab w:val="left" w:pos="6547"/>
          <w:tab w:val="left" w:pos="7116"/>
          <w:tab w:val="left" w:pos="7685"/>
          <w:tab w:val="left" w:pos="8254"/>
          <w:tab w:val="left" w:pos="8822"/>
          <w:tab w:val="left" w:pos="9391"/>
          <w:tab w:val="left" w:pos="9960"/>
        </w:tabs>
        <w:jc w:val="center"/>
      </w:pPr>
      <w:r>
        <w:rPr>
          <w:rFonts w:ascii="Comic Sans MS" w:hAnsi="Comic Sans MS"/>
          <w:b/>
        </w:rPr>
        <w:br w:type="page"/>
      </w:r>
      <w:r w:rsidRPr="009C41F5">
        <w:rPr>
          <w:b/>
        </w:rPr>
        <w:lastRenderedPageBreak/>
        <w:t xml:space="preserve">5.Selectieprogramma </w:t>
      </w:r>
    </w:p>
    <w:p w:rsidR="009C41F5" w:rsidRDefault="009C41F5" w:rsidP="009C41F5">
      <w:pPr>
        <w:tabs>
          <w:tab w:val="left" w:pos="1134"/>
        </w:tabs>
        <w:ind w:left="1134" w:hanging="1134"/>
        <w:jc w:val="both"/>
      </w:pPr>
    </w:p>
    <w:p w:rsidR="009C41F5" w:rsidRDefault="009C41F5" w:rsidP="009C41F5">
      <w:pPr>
        <w:tabs>
          <w:tab w:val="left" w:pos="1134"/>
        </w:tabs>
        <w:ind w:left="1134" w:hanging="1134"/>
        <w:jc w:val="both"/>
        <w:rPr>
          <w:sz w:val="20"/>
          <w:szCs w:val="20"/>
        </w:rPr>
      </w:pPr>
      <w:r w:rsidRPr="0019625C">
        <w:rPr>
          <w:sz w:val="20"/>
          <w:szCs w:val="20"/>
        </w:rPr>
        <w:t xml:space="preserve">Het verloop van de selectie </w:t>
      </w:r>
      <w:r w:rsidR="0026202E" w:rsidRPr="0019625C">
        <w:rPr>
          <w:sz w:val="20"/>
          <w:szCs w:val="20"/>
        </w:rPr>
        <w:t xml:space="preserve">werd vastgesteld </w:t>
      </w:r>
      <w:r w:rsidRPr="0019625C">
        <w:rPr>
          <w:sz w:val="20"/>
          <w:szCs w:val="20"/>
        </w:rPr>
        <w:t>als volgt:</w:t>
      </w:r>
    </w:p>
    <w:p w:rsidR="0038483A" w:rsidRDefault="0038483A" w:rsidP="009C41F5">
      <w:pPr>
        <w:tabs>
          <w:tab w:val="left" w:pos="1134"/>
        </w:tabs>
        <w:ind w:left="1134" w:hanging="1134"/>
        <w:jc w:val="both"/>
        <w:rPr>
          <w:sz w:val="20"/>
          <w:szCs w:val="20"/>
        </w:rPr>
      </w:pPr>
    </w:p>
    <w:p w:rsidR="0038483A" w:rsidRPr="0038483A" w:rsidRDefault="0038483A" w:rsidP="0038483A">
      <w:pPr>
        <w:tabs>
          <w:tab w:val="left" w:pos="1134"/>
        </w:tabs>
        <w:ind w:left="1134" w:hanging="1134"/>
        <w:jc w:val="both"/>
        <w:rPr>
          <w:sz w:val="20"/>
          <w:szCs w:val="20"/>
        </w:rPr>
      </w:pPr>
      <w:r>
        <w:rPr>
          <w:sz w:val="20"/>
          <w:szCs w:val="20"/>
        </w:rPr>
        <w:t>-</w:t>
      </w:r>
      <w:r w:rsidRPr="0038483A">
        <w:rPr>
          <w:sz w:val="20"/>
          <w:szCs w:val="20"/>
        </w:rPr>
        <w:t xml:space="preserve">01/04/2021: publicatie personeelsadvertentie </w:t>
      </w:r>
    </w:p>
    <w:p w:rsidR="0038483A" w:rsidRPr="0038483A" w:rsidRDefault="0038483A" w:rsidP="0038483A">
      <w:pPr>
        <w:tabs>
          <w:tab w:val="left" w:pos="1134"/>
        </w:tabs>
        <w:ind w:left="1134" w:hanging="1134"/>
        <w:jc w:val="both"/>
        <w:rPr>
          <w:sz w:val="20"/>
          <w:szCs w:val="20"/>
        </w:rPr>
      </w:pPr>
      <w:r>
        <w:rPr>
          <w:sz w:val="20"/>
          <w:szCs w:val="20"/>
        </w:rPr>
        <w:t>-</w:t>
      </w:r>
      <w:r w:rsidRPr="0038483A">
        <w:rPr>
          <w:sz w:val="20"/>
          <w:szCs w:val="20"/>
        </w:rPr>
        <w:t>21/04/2021: uiterste inschrijvingsdatum voor de kandidaten</w:t>
      </w:r>
    </w:p>
    <w:p w:rsidR="0038483A" w:rsidRPr="0038483A" w:rsidRDefault="0038483A" w:rsidP="0038483A">
      <w:pPr>
        <w:tabs>
          <w:tab w:val="left" w:pos="1134"/>
        </w:tabs>
        <w:ind w:left="1134" w:hanging="1134"/>
        <w:jc w:val="both"/>
        <w:rPr>
          <w:sz w:val="20"/>
          <w:szCs w:val="20"/>
        </w:rPr>
      </w:pPr>
      <w:r>
        <w:rPr>
          <w:sz w:val="20"/>
          <w:szCs w:val="20"/>
        </w:rPr>
        <w:t>-</w:t>
      </w:r>
      <w:r w:rsidRPr="0038483A">
        <w:rPr>
          <w:sz w:val="20"/>
          <w:szCs w:val="20"/>
        </w:rPr>
        <w:t>29/04/2021: collegebeslissing geldigheid ingediende kandidaturen en uitnodiging van de kandidaten</w:t>
      </w:r>
    </w:p>
    <w:p w:rsidR="0038483A" w:rsidRPr="0038483A" w:rsidRDefault="0038483A" w:rsidP="0038483A">
      <w:pPr>
        <w:tabs>
          <w:tab w:val="left" w:pos="1134"/>
        </w:tabs>
        <w:ind w:left="1134" w:hanging="1134"/>
        <w:jc w:val="both"/>
        <w:rPr>
          <w:sz w:val="20"/>
          <w:szCs w:val="20"/>
        </w:rPr>
      </w:pPr>
      <w:r>
        <w:rPr>
          <w:sz w:val="20"/>
          <w:szCs w:val="20"/>
        </w:rPr>
        <w:t>-</w:t>
      </w:r>
      <w:r w:rsidRPr="0038483A">
        <w:rPr>
          <w:sz w:val="20"/>
          <w:szCs w:val="20"/>
        </w:rPr>
        <w:t>11 mei 2021: Selectieproef 1 (schriftelijke proef)</w:t>
      </w:r>
    </w:p>
    <w:p w:rsidR="0038483A" w:rsidRPr="0038483A" w:rsidRDefault="0038483A" w:rsidP="0038483A">
      <w:pPr>
        <w:tabs>
          <w:tab w:val="left" w:pos="1134"/>
        </w:tabs>
        <w:ind w:left="1134" w:hanging="1134"/>
        <w:jc w:val="both"/>
        <w:rPr>
          <w:sz w:val="20"/>
          <w:szCs w:val="20"/>
        </w:rPr>
      </w:pPr>
      <w:r>
        <w:rPr>
          <w:sz w:val="20"/>
          <w:szCs w:val="20"/>
        </w:rPr>
        <w:t>-</w:t>
      </w:r>
      <w:r w:rsidRPr="0038483A">
        <w:rPr>
          <w:sz w:val="20"/>
          <w:szCs w:val="20"/>
        </w:rPr>
        <w:t>week van 24 mei 2021: online persoonlijkheidstest</w:t>
      </w:r>
    </w:p>
    <w:p w:rsidR="0038483A" w:rsidRPr="0038483A" w:rsidRDefault="0038483A" w:rsidP="0038483A">
      <w:pPr>
        <w:tabs>
          <w:tab w:val="left" w:pos="1134"/>
        </w:tabs>
        <w:ind w:left="1134" w:hanging="1134"/>
        <w:jc w:val="both"/>
        <w:rPr>
          <w:sz w:val="20"/>
          <w:szCs w:val="20"/>
        </w:rPr>
      </w:pPr>
      <w:r>
        <w:rPr>
          <w:sz w:val="20"/>
          <w:szCs w:val="20"/>
        </w:rPr>
        <w:t>-</w:t>
      </w:r>
      <w:r w:rsidRPr="0038483A">
        <w:rPr>
          <w:sz w:val="20"/>
          <w:szCs w:val="20"/>
        </w:rPr>
        <w:t>tussen 1 en 11 juni 2021: selectieproef 2 (mondelinge proef)</w:t>
      </w:r>
    </w:p>
    <w:p w:rsidR="0038483A" w:rsidRPr="0019625C" w:rsidRDefault="0038483A" w:rsidP="0038483A">
      <w:pPr>
        <w:tabs>
          <w:tab w:val="left" w:pos="1134"/>
        </w:tabs>
        <w:ind w:left="1134" w:hanging="1134"/>
        <w:jc w:val="both"/>
        <w:rPr>
          <w:sz w:val="20"/>
          <w:szCs w:val="20"/>
        </w:rPr>
      </w:pPr>
      <w:r>
        <w:rPr>
          <w:sz w:val="20"/>
          <w:szCs w:val="20"/>
        </w:rPr>
        <w:t>-</w:t>
      </w:r>
      <w:r w:rsidRPr="0038483A">
        <w:rPr>
          <w:sz w:val="20"/>
          <w:szCs w:val="20"/>
        </w:rPr>
        <w:t>17/06/2021: collegebeslissing aanstelling en vaststelling wervingsreserve</w:t>
      </w:r>
    </w:p>
    <w:sectPr w:rsidR="0038483A" w:rsidRPr="0019625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74" w:rsidRDefault="000F6A74" w:rsidP="009C41F5">
      <w:r>
        <w:separator/>
      </w:r>
    </w:p>
  </w:endnote>
  <w:endnote w:type="continuationSeparator" w:id="0">
    <w:p w:rsidR="000F6A74" w:rsidRDefault="000F6A74" w:rsidP="009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Kabel Std Ultra">
    <w:altName w:val="Calibri"/>
    <w:panose1 w:val="00000000000000000000"/>
    <w:charset w:val="00"/>
    <w:family w:val="swiss"/>
    <w:notTrueType/>
    <w:pitch w:val="variable"/>
    <w:sig w:usb0="800000AF" w:usb1="4000204A" w:usb2="00000000" w:usb3="00000000" w:csb0="00000001" w:csb1="00000000"/>
  </w:font>
  <w:font w:name="ITC Kabel Std Book">
    <w:altName w:val="Eras Light ITC"/>
    <w:panose1 w:val="00000000000000000000"/>
    <w:charset w:val="00"/>
    <w:family w:val="swiss"/>
    <w:notTrueType/>
    <w:pitch w:val="variable"/>
    <w:sig w:usb0="800000AF" w:usb1="4000204A" w:usb2="00000000" w:usb3="00000000" w:csb0="00000001" w:csb1="00000000"/>
  </w:font>
  <w:font w:name="ITC Kabel Std Medium">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74" w:rsidRDefault="000F6A74">
    <w:pPr>
      <w:pStyle w:val="Voettekst"/>
      <w:rPr>
        <w:sz w:val="16"/>
        <w:szCs w:val="16"/>
        <w:lang w:val="nl-BE"/>
      </w:rPr>
    </w:pPr>
    <w:r>
      <w:rPr>
        <w:sz w:val="16"/>
        <w:szCs w:val="16"/>
        <w:lang w:val="nl-BE"/>
      </w:rPr>
      <w:t xml:space="preserve">Dossier </w:t>
    </w:r>
    <w:r w:rsidR="00B26EDD">
      <w:rPr>
        <w:sz w:val="16"/>
        <w:szCs w:val="16"/>
        <w:lang w:val="nl-BE"/>
      </w:rPr>
      <w:t>deskundige personeel</w:t>
    </w:r>
    <w:r w:rsidR="00337C54">
      <w:rPr>
        <w:sz w:val="16"/>
        <w:szCs w:val="16"/>
        <w:lang w:val="nl-BE"/>
      </w:rPr>
      <w:tab/>
    </w:r>
    <w:r w:rsidR="00B26EDD">
      <w:rPr>
        <w:sz w:val="16"/>
        <w:szCs w:val="16"/>
        <w:lang w:val="nl-BE"/>
      </w:rPr>
      <w:t>2021</w:t>
    </w:r>
    <w:r>
      <w:rPr>
        <w:sz w:val="16"/>
        <w:szCs w:val="16"/>
        <w:lang w:val="nl-BE"/>
      </w:rPr>
      <w:t xml:space="preserve"> </w:t>
    </w:r>
    <w:r>
      <w:rPr>
        <w:sz w:val="16"/>
        <w:szCs w:val="16"/>
        <w:lang w:val="nl-BE"/>
      </w:rPr>
      <w:tab/>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19625C">
      <w:rPr>
        <w:rStyle w:val="Paginanummer"/>
        <w:noProof/>
        <w:sz w:val="16"/>
        <w:szCs w:val="16"/>
      </w:rPr>
      <w:t>9</w:t>
    </w:r>
    <w:r>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74" w:rsidRDefault="000F6A74" w:rsidP="009C41F5">
      <w:r>
        <w:separator/>
      </w:r>
    </w:p>
  </w:footnote>
  <w:footnote w:type="continuationSeparator" w:id="0">
    <w:p w:rsidR="000F6A74" w:rsidRDefault="000F6A74" w:rsidP="009C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21EC3"/>
    <w:multiLevelType w:val="hybridMultilevel"/>
    <w:tmpl w:val="9580E060"/>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222"/>
        </w:tabs>
        <w:ind w:left="1222" w:hanging="360"/>
      </w:pPr>
      <w:rPr>
        <w:rFonts w:ascii="Courier New" w:hAnsi="Courier New" w:cs="Times New Roman" w:hint="default"/>
      </w:rPr>
    </w:lvl>
    <w:lvl w:ilvl="2" w:tplc="04130005">
      <w:start w:val="1"/>
      <w:numFmt w:val="bullet"/>
      <w:lvlText w:val=""/>
      <w:lvlJc w:val="left"/>
      <w:pPr>
        <w:tabs>
          <w:tab w:val="num" w:pos="1942"/>
        </w:tabs>
        <w:ind w:left="1942" w:hanging="360"/>
      </w:pPr>
      <w:rPr>
        <w:rFonts w:ascii="Wingdings" w:hAnsi="Wingdings" w:hint="default"/>
      </w:rPr>
    </w:lvl>
    <w:lvl w:ilvl="3" w:tplc="04130001">
      <w:start w:val="1"/>
      <w:numFmt w:val="bullet"/>
      <w:lvlText w:val=""/>
      <w:lvlJc w:val="left"/>
      <w:pPr>
        <w:tabs>
          <w:tab w:val="num" w:pos="2662"/>
        </w:tabs>
        <w:ind w:left="2662" w:hanging="360"/>
      </w:pPr>
      <w:rPr>
        <w:rFonts w:ascii="Symbol" w:hAnsi="Symbol" w:hint="default"/>
      </w:rPr>
    </w:lvl>
    <w:lvl w:ilvl="4" w:tplc="04130003">
      <w:start w:val="1"/>
      <w:numFmt w:val="bullet"/>
      <w:lvlText w:val="o"/>
      <w:lvlJc w:val="left"/>
      <w:pPr>
        <w:tabs>
          <w:tab w:val="num" w:pos="3382"/>
        </w:tabs>
        <w:ind w:left="3382" w:hanging="360"/>
      </w:pPr>
      <w:rPr>
        <w:rFonts w:ascii="Courier New" w:hAnsi="Courier New" w:cs="Times New Roman" w:hint="default"/>
      </w:rPr>
    </w:lvl>
    <w:lvl w:ilvl="5" w:tplc="04130005">
      <w:start w:val="1"/>
      <w:numFmt w:val="bullet"/>
      <w:lvlText w:val=""/>
      <w:lvlJc w:val="left"/>
      <w:pPr>
        <w:tabs>
          <w:tab w:val="num" w:pos="4102"/>
        </w:tabs>
        <w:ind w:left="4102" w:hanging="360"/>
      </w:pPr>
      <w:rPr>
        <w:rFonts w:ascii="Wingdings" w:hAnsi="Wingdings" w:hint="default"/>
      </w:rPr>
    </w:lvl>
    <w:lvl w:ilvl="6" w:tplc="04130001">
      <w:start w:val="1"/>
      <w:numFmt w:val="bullet"/>
      <w:lvlText w:val=""/>
      <w:lvlJc w:val="left"/>
      <w:pPr>
        <w:tabs>
          <w:tab w:val="num" w:pos="4822"/>
        </w:tabs>
        <w:ind w:left="4822" w:hanging="360"/>
      </w:pPr>
      <w:rPr>
        <w:rFonts w:ascii="Symbol" w:hAnsi="Symbol" w:hint="default"/>
      </w:rPr>
    </w:lvl>
    <w:lvl w:ilvl="7" w:tplc="04130003">
      <w:start w:val="1"/>
      <w:numFmt w:val="bullet"/>
      <w:lvlText w:val="o"/>
      <w:lvlJc w:val="left"/>
      <w:pPr>
        <w:tabs>
          <w:tab w:val="num" w:pos="5542"/>
        </w:tabs>
        <w:ind w:left="5542" w:hanging="360"/>
      </w:pPr>
      <w:rPr>
        <w:rFonts w:ascii="Courier New" w:hAnsi="Courier New" w:cs="Times New Roman" w:hint="default"/>
      </w:rPr>
    </w:lvl>
    <w:lvl w:ilvl="8" w:tplc="04130005">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1A92280"/>
    <w:multiLevelType w:val="multilevel"/>
    <w:tmpl w:val="8522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2A5B"/>
    <w:multiLevelType w:val="hybridMultilevel"/>
    <w:tmpl w:val="37D0B9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3A10926"/>
    <w:multiLevelType w:val="hybridMultilevel"/>
    <w:tmpl w:val="99DC225C"/>
    <w:lvl w:ilvl="0" w:tplc="127A35EA">
      <w:start w:val="3960"/>
      <w:numFmt w:val="bullet"/>
      <w:lvlText w:val="-"/>
      <w:lvlJc w:val="left"/>
      <w:pPr>
        <w:tabs>
          <w:tab w:val="num" w:pos="1770"/>
        </w:tabs>
        <w:ind w:left="1770" w:hanging="360"/>
      </w:pPr>
      <w:rPr>
        <w:rFonts w:ascii="Arial" w:eastAsia="Times New Roman" w:hAnsi="Arial" w:cs="Arial"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24CE37A6"/>
    <w:multiLevelType w:val="hybridMultilevel"/>
    <w:tmpl w:val="36DCF6BC"/>
    <w:lvl w:ilvl="0" w:tplc="04130015">
      <w:start w:val="1"/>
      <w:numFmt w:val="upp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4B718CB"/>
    <w:multiLevelType w:val="multilevel"/>
    <w:tmpl w:val="A78C1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B13E1"/>
    <w:multiLevelType w:val="hybridMultilevel"/>
    <w:tmpl w:val="6734B2C0"/>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982585"/>
    <w:multiLevelType w:val="multilevel"/>
    <w:tmpl w:val="3E2E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61D8A"/>
    <w:multiLevelType w:val="hybridMultilevel"/>
    <w:tmpl w:val="D7B25B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9007C"/>
    <w:multiLevelType w:val="hybridMultilevel"/>
    <w:tmpl w:val="E19248D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A107AC"/>
    <w:multiLevelType w:val="hybridMultilevel"/>
    <w:tmpl w:val="02BE850A"/>
    <w:lvl w:ilvl="0" w:tplc="4CE8DDF6">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2502AC"/>
    <w:multiLevelType w:val="hybridMultilevel"/>
    <w:tmpl w:val="76A64476"/>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222"/>
        </w:tabs>
        <w:ind w:left="1222" w:hanging="360"/>
      </w:pPr>
      <w:rPr>
        <w:rFonts w:ascii="Courier New" w:hAnsi="Courier New" w:cs="Times New Roman" w:hint="default"/>
      </w:rPr>
    </w:lvl>
    <w:lvl w:ilvl="2" w:tplc="04130005">
      <w:start w:val="1"/>
      <w:numFmt w:val="bullet"/>
      <w:lvlText w:val=""/>
      <w:lvlJc w:val="left"/>
      <w:pPr>
        <w:tabs>
          <w:tab w:val="num" w:pos="1942"/>
        </w:tabs>
        <w:ind w:left="1942" w:hanging="360"/>
      </w:pPr>
      <w:rPr>
        <w:rFonts w:ascii="Wingdings" w:hAnsi="Wingdings" w:hint="default"/>
      </w:rPr>
    </w:lvl>
    <w:lvl w:ilvl="3" w:tplc="04130001">
      <w:start w:val="1"/>
      <w:numFmt w:val="bullet"/>
      <w:lvlText w:val=""/>
      <w:lvlJc w:val="left"/>
      <w:pPr>
        <w:tabs>
          <w:tab w:val="num" w:pos="2662"/>
        </w:tabs>
        <w:ind w:left="2662" w:hanging="360"/>
      </w:pPr>
      <w:rPr>
        <w:rFonts w:ascii="Symbol" w:hAnsi="Symbol" w:hint="default"/>
      </w:rPr>
    </w:lvl>
    <w:lvl w:ilvl="4" w:tplc="04130003">
      <w:start w:val="1"/>
      <w:numFmt w:val="bullet"/>
      <w:lvlText w:val="o"/>
      <w:lvlJc w:val="left"/>
      <w:pPr>
        <w:tabs>
          <w:tab w:val="num" w:pos="3382"/>
        </w:tabs>
        <w:ind w:left="3382" w:hanging="360"/>
      </w:pPr>
      <w:rPr>
        <w:rFonts w:ascii="Courier New" w:hAnsi="Courier New" w:cs="Times New Roman" w:hint="default"/>
      </w:rPr>
    </w:lvl>
    <w:lvl w:ilvl="5" w:tplc="04130005">
      <w:start w:val="1"/>
      <w:numFmt w:val="bullet"/>
      <w:lvlText w:val=""/>
      <w:lvlJc w:val="left"/>
      <w:pPr>
        <w:tabs>
          <w:tab w:val="num" w:pos="4102"/>
        </w:tabs>
        <w:ind w:left="4102" w:hanging="360"/>
      </w:pPr>
      <w:rPr>
        <w:rFonts w:ascii="Wingdings" w:hAnsi="Wingdings" w:hint="default"/>
      </w:rPr>
    </w:lvl>
    <w:lvl w:ilvl="6" w:tplc="04130001">
      <w:start w:val="1"/>
      <w:numFmt w:val="bullet"/>
      <w:lvlText w:val=""/>
      <w:lvlJc w:val="left"/>
      <w:pPr>
        <w:tabs>
          <w:tab w:val="num" w:pos="4822"/>
        </w:tabs>
        <w:ind w:left="4822" w:hanging="360"/>
      </w:pPr>
      <w:rPr>
        <w:rFonts w:ascii="Symbol" w:hAnsi="Symbol" w:hint="default"/>
      </w:rPr>
    </w:lvl>
    <w:lvl w:ilvl="7" w:tplc="04130003">
      <w:start w:val="1"/>
      <w:numFmt w:val="bullet"/>
      <w:lvlText w:val="o"/>
      <w:lvlJc w:val="left"/>
      <w:pPr>
        <w:tabs>
          <w:tab w:val="num" w:pos="5542"/>
        </w:tabs>
        <w:ind w:left="5542" w:hanging="360"/>
      </w:pPr>
      <w:rPr>
        <w:rFonts w:ascii="Courier New" w:hAnsi="Courier New" w:cs="Times New Roman" w:hint="default"/>
      </w:rPr>
    </w:lvl>
    <w:lvl w:ilvl="8" w:tplc="04130005">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7F3B596B"/>
    <w:multiLevelType w:val="hybridMultilevel"/>
    <w:tmpl w:val="45FC4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4"/>
  </w:num>
  <w:num w:numId="4">
    <w:abstractNumId w:val="11"/>
  </w:num>
  <w:num w:numId="5">
    <w:abstractNumId w:val="3"/>
  </w:num>
  <w:num w:numId="6">
    <w:abstractNumId w:val="12"/>
  </w:num>
  <w:num w:numId="7">
    <w:abstractNumId w:val="9"/>
  </w:num>
  <w:num w:numId="8">
    <w:abstractNumId w:val="1"/>
  </w:num>
  <w:num w:numId="9">
    <w:abstractNumId w:val="13"/>
  </w:num>
  <w:num w:numId="10">
    <w:abstractNumId w:val="4"/>
  </w:num>
  <w:num w:numId="11">
    <w:abstractNumId w:val="2"/>
  </w:num>
  <w:num w:numId="12">
    <w:abstractNumId w:val="10"/>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F5"/>
    <w:rsid w:val="000C2AB6"/>
    <w:rsid w:val="000F6A74"/>
    <w:rsid w:val="0019625C"/>
    <w:rsid w:val="0026202E"/>
    <w:rsid w:val="00337C54"/>
    <w:rsid w:val="003451A2"/>
    <w:rsid w:val="0038483A"/>
    <w:rsid w:val="00387592"/>
    <w:rsid w:val="00417836"/>
    <w:rsid w:val="004924C1"/>
    <w:rsid w:val="004A7E52"/>
    <w:rsid w:val="004C16BD"/>
    <w:rsid w:val="00557843"/>
    <w:rsid w:val="006340D6"/>
    <w:rsid w:val="006401B0"/>
    <w:rsid w:val="006C063A"/>
    <w:rsid w:val="006C3578"/>
    <w:rsid w:val="006F4170"/>
    <w:rsid w:val="00714C83"/>
    <w:rsid w:val="008C149C"/>
    <w:rsid w:val="008C5E7A"/>
    <w:rsid w:val="008E08AF"/>
    <w:rsid w:val="008F2C0E"/>
    <w:rsid w:val="00945E03"/>
    <w:rsid w:val="009C41F5"/>
    <w:rsid w:val="009D7A5F"/>
    <w:rsid w:val="00A85794"/>
    <w:rsid w:val="00B26EDD"/>
    <w:rsid w:val="00BA3433"/>
    <w:rsid w:val="00BD1CBB"/>
    <w:rsid w:val="00C15F92"/>
    <w:rsid w:val="00C63425"/>
    <w:rsid w:val="00D62CED"/>
    <w:rsid w:val="00D76D52"/>
    <w:rsid w:val="00FF35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ABE0"/>
  <w15:docId w15:val="{EA42847D-E488-47C3-AD6F-2B60B7C4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C41F5"/>
    <w:rPr>
      <w:rFonts w:ascii="Arial" w:eastAsia="Times New Roman" w:hAnsi="Arial" w:cs="Arial"/>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C41F5"/>
    <w:rPr>
      <w:color w:val="0000FF"/>
      <w:u w:val="single"/>
    </w:rPr>
  </w:style>
  <w:style w:type="paragraph" w:styleId="Voettekst">
    <w:name w:val="footer"/>
    <w:basedOn w:val="Standaard"/>
    <w:link w:val="VoettekstChar"/>
    <w:rsid w:val="009C41F5"/>
    <w:pPr>
      <w:tabs>
        <w:tab w:val="center" w:pos="4536"/>
        <w:tab w:val="right" w:pos="9072"/>
      </w:tabs>
    </w:pPr>
  </w:style>
  <w:style w:type="character" w:customStyle="1" w:styleId="VoettekstChar">
    <w:name w:val="Voettekst Char"/>
    <w:basedOn w:val="Standaardalinea-lettertype"/>
    <w:link w:val="Voettekst"/>
    <w:rsid w:val="009C41F5"/>
    <w:rPr>
      <w:rFonts w:ascii="Arial" w:eastAsia="Times New Roman" w:hAnsi="Arial" w:cs="Arial"/>
      <w:sz w:val="24"/>
      <w:szCs w:val="24"/>
      <w:lang w:val="nl-NL"/>
    </w:rPr>
  </w:style>
  <w:style w:type="character" w:styleId="Paginanummer">
    <w:name w:val="page number"/>
    <w:basedOn w:val="Standaardalinea-lettertype"/>
    <w:rsid w:val="009C41F5"/>
  </w:style>
  <w:style w:type="paragraph" w:styleId="Koptekst">
    <w:name w:val="header"/>
    <w:basedOn w:val="Standaard"/>
    <w:link w:val="KoptekstChar"/>
    <w:uiPriority w:val="99"/>
    <w:unhideWhenUsed/>
    <w:rsid w:val="009C41F5"/>
    <w:pPr>
      <w:tabs>
        <w:tab w:val="center" w:pos="4536"/>
        <w:tab w:val="right" w:pos="9072"/>
      </w:tabs>
    </w:pPr>
  </w:style>
  <w:style w:type="character" w:customStyle="1" w:styleId="KoptekstChar">
    <w:name w:val="Koptekst Char"/>
    <w:basedOn w:val="Standaardalinea-lettertype"/>
    <w:link w:val="Koptekst"/>
    <w:uiPriority w:val="99"/>
    <w:rsid w:val="009C41F5"/>
    <w:rPr>
      <w:rFonts w:ascii="Arial" w:eastAsia="Times New Roman" w:hAnsi="Arial" w:cs="Arial"/>
      <w:sz w:val="24"/>
      <w:szCs w:val="24"/>
      <w:lang w:val="nl-NL"/>
    </w:rPr>
  </w:style>
  <w:style w:type="paragraph" w:styleId="Ballontekst">
    <w:name w:val="Balloon Text"/>
    <w:basedOn w:val="Standaard"/>
    <w:link w:val="BallontekstChar"/>
    <w:uiPriority w:val="99"/>
    <w:semiHidden/>
    <w:unhideWhenUsed/>
    <w:rsid w:val="009C41F5"/>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1F5"/>
    <w:rPr>
      <w:rFonts w:ascii="Tahoma" w:eastAsia="Times New Roman" w:hAnsi="Tahoma" w:cs="Tahoma"/>
      <w:sz w:val="16"/>
      <w:szCs w:val="16"/>
      <w:lang w:val="nl-NL"/>
    </w:rPr>
  </w:style>
  <w:style w:type="paragraph" w:styleId="Lijstalinea">
    <w:name w:val="List Paragraph"/>
    <w:basedOn w:val="Standaard"/>
    <w:uiPriority w:val="34"/>
    <w:qFormat/>
    <w:rsid w:val="006C0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feyen@bocholt.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iris\AppData\Local\Microsoft\Windows\INetCache\Content.Outlook\117N8GQS\www.werkeninbocholt.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2789</Words>
  <Characters>15343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Jolijn Noels</dc:creator>
  <cp:lastModifiedBy>Ine Feyen</cp:lastModifiedBy>
  <cp:revision>7</cp:revision>
  <cp:lastPrinted>2016-09-02T05:43:00Z</cp:lastPrinted>
  <dcterms:created xsi:type="dcterms:W3CDTF">2021-03-29T10:12:00Z</dcterms:created>
  <dcterms:modified xsi:type="dcterms:W3CDTF">2021-04-01T12:03:00Z</dcterms:modified>
</cp:coreProperties>
</file>